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65E96C11" w:rsidR="00C02BFA" w:rsidRPr="004E7926" w:rsidRDefault="0039001B" w:rsidP="00023523">
      <w:pPr>
        <w:pStyle w:val="Heading1"/>
      </w:pPr>
      <w:r>
        <w:t>Minutes</w:t>
      </w:r>
      <w:r w:rsidR="00C02BFA" w:rsidRPr="004E7926">
        <w:t xml:space="preserve"> of the</w:t>
      </w:r>
      <w:r w:rsidR="00C02BFA">
        <w:t xml:space="preserve"> </w:t>
      </w:r>
      <w:r w:rsidR="00984F1F">
        <w:t>MOBIUS Electronic Resources Committee</w:t>
      </w:r>
      <w:r w:rsidR="00C02BFA">
        <w:t xml:space="preserve"> </w:t>
      </w:r>
      <w:r w:rsidR="00C02BFA" w:rsidRPr="004E7926">
        <w:t>Meeting</w:t>
      </w:r>
    </w:p>
    <w:p w14:paraId="4FCDF7CC" w14:textId="43EBA82A" w:rsidR="00C02BFA" w:rsidRDefault="00BD0786" w:rsidP="00C02BFA">
      <w:pPr>
        <w:rPr>
          <w:rFonts w:ascii="Calibri" w:hAnsi="Calibri"/>
        </w:rPr>
      </w:pPr>
      <w:r>
        <w:rPr>
          <w:rFonts w:ascii="Calibri" w:hAnsi="Calibri"/>
        </w:rPr>
        <w:t>March 2</w:t>
      </w:r>
      <w:r w:rsidR="008B618C">
        <w:rPr>
          <w:rFonts w:ascii="Calibri" w:hAnsi="Calibri"/>
        </w:rPr>
        <w:t>, 2022</w:t>
      </w:r>
      <w:r>
        <w:rPr>
          <w:rFonts w:ascii="Calibri" w:hAnsi="Calibri"/>
        </w:rPr>
        <w:t>, 11</w:t>
      </w:r>
      <w:r w:rsidR="00984F1F">
        <w:rPr>
          <w:rFonts w:ascii="Calibri" w:hAnsi="Calibri"/>
        </w:rPr>
        <w:t>:00AM CST, Online/Zoom</w:t>
      </w:r>
    </w:p>
    <w:p w14:paraId="429F2455" w14:textId="6E4198E2" w:rsidR="00C03CFC" w:rsidRDefault="00C03CFC" w:rsidP="00C02BFA">
      <w:pPr>
        <w:rPr>
          <w:rFonts w:ascii="Calibri" w:hAnsi="Calibri"/>
        </w:rPr>
      </w:pPr>
    </w:p>
    <w:p w14:paraId="543EFD5D"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Present</w:t>
      </w:r>
    </w:p>
    <w:p w14:paraId="0F8AC0F0"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p>
    <w:p w14:paraId="59187D18"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Bryan Carson, Chair, Missouri Valley College</w:t>
      </w:r>
    </w:p>
    <w:p w14:paraId="1B83ED9E" w14:textId="18684F4D" w:rsidR="00C03CFC" w:rsidRDefault="00C03CFC" w:rsidP="00C03CFC">
      <w:pPr>
        <w:numPr>
          <w:ilvl w:val="0"/>
          <w:numId w:val="12"/>
        </w:numPr>
        <w:contextualSpacing/>
        <w:rPr>
          <w:rFonts w:asciiTheme="minorHAnsi" w:hAnsiTheme="minorHAnsi"/>
          <w:sz w:val="22"/>
        </w:rPr>
      </w:pPr>
      <w:r w:rsidRPr="009D2DF7">
        <w:rPr>
          <w:rFonts w:asciiTheme="minorHAnsi" w:hAnsiTheme="minorHAnsi"/>
          <w:sz w:val="22"/>
        </w:rPr>
        <w:t xml:space="preserve">Rhonda </w:t>
      </w:r>
      <w:proofErr w:type="spellStart"/>
      <w:r w:rsidRPr="009D2DF7">
        <w:rPr>
          <w:rFonts w:asciiTheme="minorHAnsi" w:hAnsiTheme="minorHAnsi"/>
          <w:sz w:val="22"/>
        </w:rPr>
        <w:t>Whithaus</w:t>
      </w:r>
      <w:proofErr w:type="spellEnd"/>
      <w:r w:rsidRPr="009D2DF7">
        <w:rPr>
          <w:rFonts w:asciiTheme="minorHAnsi" w:hAnsiTheme="minorHAnsi"/>
          <w:sz w:val="22"/>
        </w:rPr>
        <w:t>, Vice-Chair, University of Missouri – Columbia</w:t>
      </w:r>
    </w:p>
    <w:p w14:paraId="74B6FD09" w14:textId="281732F7" w:rsidR="00C03CFC" w:rsidRPr="00C03CFC" w:rsidRDefault="00C03CFC" w:rsidP="00C03CFC">
      <w:pPr>
        <w:pStyle w:val="ListParagraph"/>
        <w:numPr>
          <w:ilvl w:val="0"/>
          <w:numId w:val="12"/>
        </w:numPr>
        <w:rPr>
          <w:rFonts w:asciiTheme="minorHAnsi" w:hAnsiTheme="minorHAnsi"/>
          <w:sz w:val="22"/>
        </w:rPr>
      </w:pPr>
      <w:r w:rsidRPr="00B161F9">
        <w:rPr>
          <w:rFonts w:asciiTheme="minorHAnsi" w:hAnsiTheme="minorHAnsi"/>
          <w:sz w:val="22"/>
        </w:rPr>
        <w:t>Ellen Cline, Missouri University of Science and Technology</w:t>
      </w:r>
    </w:p>
    <w:p w14:paraId="5BBAC860" w14:textId="2087D1D8" w:rsidR="00C03CFC" w:rsidRPr="00C03CFC" w:rsidRDefault="00C03CFC" w:rsidP="00C03CFC">
      <w:pPr>
        <w:numPr>
          <w:ilvl w:val="0"/>
          <w:numId w:val="12"/>
        </w:numPr>
        <w:contextualSpacing/>
        <w:rPr>
          <w:rFonts w:asciiTheme="minorHAnsi" w:hAnsiTheme="minorHAnsi"/>
          <w:sz w:val="22"/>
        </w:rPr>
      </w:pPr>
      <w:r w:rsidRPr="00B161F9">
        <w:rPr>
          <w:rFonts w:asciiTheme="minorHAnsi" w:hAnsiTheme="minorHAnsi"/>
          <w:sz w:val="22"/>
        </w:rPr>
        <w:t xml:space="preserve">Megan </w:t>
      </w:r>
      <w:proofErr w:type="spellStart"/>
      <w:r w:rsidRPr="00B161F9">
        <w:rPr>
          <w:rFonts w:asciiTheme="minorHAnsi" w:hAnsiTheme="minorHAnsi"/>
          <w:sz w:val="22"/>
        </w:rPr>
        <w:t>Phifer</w:t>
      </w:r>
      <w:proofErr w:type="spellEnd"/>
      <w:r w:rsidRPr="00B161F9">
        <w:rPr>
          <w:rFonts w:asciiTheme="minorHAnsi" w:hAnsiTheme="minorHAnsi"/>
          <w:sz w:val="22"/>
        </w:rPr>
        <w:t>-Davis, St. Louis County Library</w:t>
      </w:r>
    </w:p>
    <w:p w14:paraId="2F3F8F74"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Brandy Brady, Northwest Missouri State University</w:t>
      </w:r>
    </w:p>
    <w:p w14:paraId="346F32CD"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 xml:space="preserve">Theresa </w:t>
      </w:r>
      <w:proofErr w:type="spellStart"/>
      <w:r w:rsidRPr="009D2DF7">
        <w:rPr>
          <w:rFonts w:asciiTheme="minorHAnsi" w:hAnsiTheme="minorHAnsi"/>
          <w:sz w:val="22"/>
        </w:rPr>
        <w:t>Flett</w:t>
      </w:r>
      <w:proofErr w:type="spellEnd"/>
      <w:r w:rsidRPr="009D2DF7">
        <w:rPr>
          <w:rFonts w:asciiTheme="minorHAnsi" w:hAnsiTheme="minorHAnsi"/>
          <w:sz w:val="22"/>
        </w:rPr>
        <w:t>, St. Charles Community College Library</w:t>
      </w:r>
    </w:p>
    <w:p w14:paraId="28FCBE43" w14:textId="77777777" w:rsidR="00C03CFC" w:rsidRPr="009D2DF7" w:rsidRDefault="00C03CFC" w:rsidP="00C03CFC">
      <w:pPr>
        <w:numPr>
          <w:ilvl w:val="0"/>
          <w:numId w:val="12"/>
        </w:numPr>
        <w:contextualSpacing/>
        <w:rPr>
          <w:rFonts w:asciiTheme="minorHAnsi" w:hAnsiTheme="minorHAnsi"/>
          <w:sz w:val="22"/>
        </w:rPr>
      </w:pPr>
      <w:r w:rsidRPr="009D2DF7">
        <w:rPr>
          <w:rFonts w:asciiTheme="minorHAnsi" w:hAnsiTheme="minorHAnsi"/>
          <w:sz w:val="22"/>
        </w:rPr>
        <w:t>Christina Virden, MOBIUS Organizer, MOBIUS</w:t>
      </w:r>
      <w:r w:rsidRPr="009D2DF7">
        <w:rPr>
          <w:rFonts w:asciiTheme="minorHAnsi" w:hAnsiTheme="minorHAnsi"/>
          <w:sz w:val="22"/>
        </w:rPr>
        <w:br/>
      </w:r>
    </w:p>
    <w:p w14:paraId="031BD760"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Absent</w:t>
      </w:r>
    </w:p>
    <w:p w14:paraId="5E2238D8" w14:textId="77777777" w:rsidR="00C03CFC" w:rsidRPr="009D2DF7" w:rsidRDefault="00C03CFC" w:rsidP="00C03CFC">
      <w:pPr>
        <w:keepNext/>
        <w:keepLines/>
        <w:spacing w:before="40"/>
        <w:outlineLvl w:val="1"/>
        <w:rPr>
          <w:rFonts w:asciiTheme="majorHAnsi" w:eastAsiaTheme="majorEastAsia" w:hAnsiTheme="majorHAnsi" w:cstheme="majorBidi"/>
          <w:b/>
          <w:noProof/>
          <w:color w:val="404040" w:themeColor="text1" w:themeTint="BF"/>
          <w:sz w:val="22"/>
          <w:szCs w:val="22"/>
        </w:rPr>
      </w:pPr>
    </w:p>
    <w:p w14:paraId="61EB8E6F" w14:textId="77777777" w:rsidR="00C03CFC" w:rsidRPr="00B161F9" w:rsidRDefault="00C03CFC" w:rsidP="00C03CFC">
      <w:pPr>
        <w:pStyle w:val="ListParagraph"/>
        <w:numPr>
          <w:ilvl w:val="0"/>
          <w:numId w:val="12"/>
        </w:numPr>
        <w:rPr>
          <w:rFonts w:asciiTheme="minorHAnsi" w:hAnsiTheme="minorHAnsi"/>
          <w:sz w:val="22"/>
        </w:rPr>
      </w:pPr>
      <w:r w:rsidRPr="00B161F9">
        <w:rPr>
          <w:rFonts w:asciiTheme="minorHAnsi" w:hAnsiTheme="minorHAnsi"/>
          <w:sz w:val="22"/>
        </w:rPr>
        <w:t xml:space="preserve">Eric </w:t>
      </w:r>
      <w:proofErr w:type="spellStart"/>
      <w:r w:rsidRPr="00B161F9">
        <w:rPr>
          <w:rFonts w:asciiTheme="minorHAnsi" w:hAnsiTheme="minorHAnsi"/>
          <w:sz w:val="22"/>
        </w:rPr>
        <w:t>Deatherage</w:t>
      </w:r>
      <w:proofErr w:type="spellEnd"/>
      <w:r w:rsidRPr="00B161F9">
        <w:rPr>
          <w:rFonts w:asciiTheme="minorHAnsi" w:hAnsiTheme="minorHAnsi"/>
          <w:sz w:val="22"/>
        </w:rPr>
        <w:t>, Board Representative, Crowder College</w:t>
      </w:r>
    </w:p>
    <w:p w14:paraId="599EEC82" w14:textId="77777777" w:rsidR="00C03CFC" w:rsidRPr="00B161F9" w:rsidRDefault="00C03CFC" w:rsidP="00C03CFC">
      <w:pPr>
        <w:numPr>
          <w:ilvl w:val="0"/>
          <w:numId w:val="12"/>
        </w:numPr>
        <w:contextualSpacing/>
        <w:rPr>
          <w:rFonts w:asciiTheme="minorHAnsi" w:hAnsiTheme="minorHAnsi"/>
          <w:sz w:val="22"/>
        </w:rPr>
      </w:pPr>
      <w:r w:rsidRPr="009D2DF7">
        <w:rPr>
          <w:rFonts w:asciiTheme="minorHAnsi" w:hAnsiTheme="minorHAnsi"/>
          <w:sz w:val="22"/>
        </w:rPr>
        <w:t>Donna Bacon, Ex-Officio, MOBIUS</w:t>
      </w:r>
    </w:p>
    <w:p w14:paraId="2BA826E0" w14:textId="158A1414" w:rsidR="0056660D" w:rsidRDefault="0056660D" w:rsidP="009965BE">
      <w:pPr>
        <w:rPr>
          <w:rFonts w:ascii="Calibri" w:hAnsi="Calibri"/>
          <w:sz w:val="22"/>
          <w:szCs w:val="22"/>
        </w:rPr>
      </w:pPr>
      <w:bookmarkStart w:id="0" w:name="_GoBack"/>
      <w:bookmarkEnd w:id="0"/>
    </w:p>
    <w:p w14:paraId="6CE82A13" w14:textId="77777777" w:rsidR="0056660D" w:rsidRPr="009965BE" w:rsidRDefault="0056660D" w:rsidP="009965BE">
      <w:pPr>
        <w:rPr>
          <w:rFonts w:ascii="Calibri" w:hAnsi="Calibri"/>
          <w:sz w:val="22"/>
          <w:szCs w:val="22"/>
        </w:rPr>
      </w:pPr>
    </w:p>
    <w:p w14:paraId="21A31EC7" w14:textId="5A1A8E56" w:rsidR="009965BE" w:rsidRPr="0039001B" w:rsidRDefault="00BD0786" w:rsidP="0039001B">
      <w:pPr>
        <w:pStyle w:val="ListParagraph"/>
        <w:numPr>
          <w:ilvl w:val="0"/>
          <w:numId w:val="2"/>
        </w:numPr>
        <w:rPr>
          <w:rFonts w:ascii="Calibri" w:hAnsi="Calibri"/>
          <w:sz w:val="22"/>
          <w:szCs w:val="22"/>
        </w:rPr>
      </w:pPr>
      <w:r>
        <w:rPr>
          <w:rFonts w:ascii="Calibri" w:hAnsi="Calibri"/>
          <w:sz w:val="22"/>
          <w:szCs w:val="22"/>
        </w:rPr>
        <w:t>Call to order</w:t>
      </w:r>
      <w:r w:rsidR="009965BE" w:rsidRPr="009965BE">
        <w:rPr>
          <w:rFonts w:ascii="Calibri" w:hAnsi="Calibri"/>
          <w:sz w:val="22"/>
          <w:szCs w:val="22"/>
        </w:rPr>
        <w:t xml:space="preserve"> </w:t>
      </w:r>
      <w:r w:rsidR="0039001B">
        <w:rPr>
          <w:rFonts w:ascii="Calibri" w:hAnsi="Calibri"/>
          <w:sz w:val="22"/>
          <w:szCs w:val="22"/>
        </w:rPr>
        <w:t xml:space="preserve">- </w:t>
      </w:r>
      <w:r w:rsidR="0039001B">
        <w:rPr>
          <w:rFonts w:ascii="Calibri" w:hAnsi="Calibri"/>
          <w:sz w:val="22"/>
          <w:szCs w:val="22"/>
        </w:rPr>
        <w:t>The meeting was called to order at 11:04am.</w:t>
      </w:r>
    </w:p>
    <w:p w14:paraId="09E08626" w14:textId="77777777" w:rsidR="009965BE" w:rsidRPr="009965BE" w:rsidRDefault="009965BE" w:rsidP="009965BE">
      <w:pPr>
        <w:rPr>
          <w:rFonts w:ascii="Calibri" w:hAnsi="Calibri"/>
          <w:sz w:val="22"/>
          <w:szCs w:val="22"/>
        </w:rPr>
      </w:pPr>
    </w:p>
    <w:p w14:paraId="2014A4C5" w14:textId="77777777" w:rsidR="0039001B" w:rsidRPr="009965BE" w:rsidRDefault="009965BE" w:rsidP="0039001B">
      <w:pPr>
        <w:pStyle w:val="ListParagraph"/>
        <w:numPr>
          <w:ilvl w:val="0"/>
          <w:numId w:val="2"/>
        </w:numPr>
        <w:rPr>
          <w:rFonts w:ascii="Calibri" w:hAnsi="Calibri"/>
          <w:sz w:val="22"/>
          <w:szCs w:val="22"/>
        </w:rPr>
      </w:pPr>
      <w:r w:rsidRPr="009965BE">
        <w:rPr>
          <w:rFonts w:ascii="Calibri" w:hAnsi="Calibri"/>
          <w:sz w:val="22"/>
          <w:szCs w:val="22"/>
        </w:rPr>
        <w:t>Adoption of the agenda</w:t>
      </w:r>
      <w:r w:rsidR="0039001B">
        <w:rPr>
          <w:rFonts w:ascii="Calibri" w:hAnsi="Calibri"/>
          <w:sz w:val="22"/>
          <w:szCs w:val="22"/>
        </w:rPr>
        <w:t xml:space="preserve"> - </w:t>
      </w:r>
      <w:r w:rsidR="0039001B">
        <w:rPr>
          <w:rFonts w:ascii="Calibri" w:hAnsi="Calibri"/>
          <w:sz w:val="22"/>
          <w:szCs w:val="22"/>
        </w:rPr>
        <w:t xml:space="preserve">The agenda was adopted with no changes. Rhonda </w:t>
      </w:r>
      <w:proofErr w:type="spellStart"/>
      <w:r w:rsidR="0039001B">
        <w:rPr>
          <w:rFonts w:ascii="Calibri" w:hAnsi="Calibri"/>
          <w:sz w:val="22"/>
          <w:szCs w:val="22"/>
        </w:rPr>
        <w:t>Whithaus</w:t>
      </w:r>
      <w:proofErr w:type="spellEnd"/>
      <w:r w:rsidR="0039001B">
        <w:rPr>
          <w:rFonts w:ascii="Calibri" w:hAnsi="Calibri"/>
          <w:sz w:val="22"/>
          <w:szCs w:val="22"/>
        </w:rPr>
        <w:t xml:space="preserve"> motioned. Brandy Brady seconded. All attending </w:t>
      </w:r>
      <w:proofErr w:type="gramStart"/>
      <w:r w:rsidR="0039001B">
        <w:rPr>
          <w:rFonts w:ascii="Calibri" w:hAnsi="Calibri"/>
          <w:sz w:val="22"/>
          <w:szCs w:val="22"/>
        </w:rPr>
        <w:t>were</w:t>
      </w:r>
      <w:proofErr w:type="gramEnd"/>
      <w:r w:rsidR="0039001B">
        <w:rPr>
          <w:rFonts w:ascii="Calibri" w:hAnsi="Calibri"/>
          <w:sz w:val="22"/>
          <w:szCs w:val="22"/>
        </w:rPr>
        <w:t xml:space="preserve"> in favor. </w:t>
      </w:r>
    </w:p>
    <w:p w14:paraId="28663511" w14:textId="2168A8F3" w:rsidR="009965BE" w:rsidRPr="0039001B" w:rsidRDefault="009965BE" w:rsidP="0039001B">
      <w:pPr>
        <w:pStyle w:val="ListParagraph"/>
        <w:rPr>
          <w:rFonts w:ascii="Calibri" w:hAnsi="Calibri"/>
          <w:sz w:val="22"/>
          <w:szCs w:val="22"/>
        </w:rPr>
      </w:pPr>
    </w:p>
    <w:p w14:paraId="740E85D2" w14:textId="32747A02" w:rsidR="009965BE" w:rsidRPr="009965BE" w:rsidRDefault="009965BE" w:rsidP="0039001B">
      <w:pPr>
        <w:pStyle w:val="ListParagraph"/>
        <w:numPr>
          <w:ilvl w:val="0"/>
          <w:numId w:val="2"/>
        </w:numPr>
        <w:rPr>
          <w:rFonts w:ascii="Calibri" w:hAnsi="Calibri"/>
          <w:sz w:val="22"/>
          <w:szCs w:val="22"/>
        </w:rPr>
      </w:pPr>
      <w:r w:rsidRPr="009965BE">
        <w:rPr>
          <w:rFonts w:ascii="Calibri" w:hAnsi="Calibri"/>
          <w:sz w:val="22"/>
          <w:szCs w:val="22"/>
        </w:rPr>
        <w:t>Approval of minutes</w:t>
      </w:r>
      <w:r w:rsidR="0039001B">
        <w:rPr>
          <w:rFonts w:ascii="Calibri" w:hAnsi="Calibri"/>
          <w:sz w:val="22"/>
          <w:szCs w:val="22"/>
        </w:rPr>
        <w:t xml:space="preserve"> - </w:t>
      </w:r>
      <w:r w:rsidR="0039001B" w:rsidRPr="0039001B">
        <w:rPr>
          <w:rFonts w:ascii="Calibri" w:hAnsi="Calibri"/>
          <w:sz w:val="22"/>
          <w:szCs w:val="22"/>
        </w:rPr>
        <w:t xml:space="preserve">The minutes from the previous meeting were adopted with no changes. Rhonda </w:t>
      </w:r>
      <w:proofErr w:type="spellStart"/>
      <w:r w:rsidR="0039001B" w:rsidRPr="0039001B">
        <w:rPr>
          <w:rFonts w:ascii="Calibri" w:hAnsi="Calibri"/>
          <w:sz w:val="22"/>
          <w:szCs w:val="22"/>
        </w:rPr>
        <w:t>Whithaus</w:t>
      </w:r>
      <w:proofErr w:type="spellEnd"/>
      <w:r w:rsidR="0039001B" w:rsidRPr="0039001B">
        <w:rPr>
          <w:rFonts w:ascii="Calibri" w:hAnsi="Calibri"/>
          <w:sz w:val="22"/>
          <w:szCs w:val="22"/>
        </w:rPr>
        <w:t xml:space="preserve"> motioned. Brandy Brady seconded. All attending </w:t>
      </w:r>
      <w:proofErr w:type="gramStart"/>
      <w:r w:rsidR="0039001B" w:rsidRPr="0039001B">
        <w:rPr>
          <w:rFonts w:ascii="Calibri" w:hAnsi="Calibri"/>
          <w:sz w:val="22"/>
          <w:szCs w:val="22"/>
        </w:rPr>
        <w:t>were</w:t>
      </w:r>
      <w:proofErr w:type="gramEnd"/>
      <w:r w:rsidR="0039001B" w:rsidRPr="0039001B">
        <w:rPr>
          <w:rFonts w:ascii="Calibri" w:hAnsi="Calibri"/>
          <w:sz w:val="22"/>
          <w:szCs w:val="22"/>
        </w:rPr>
        <w:t xml:space="preserve"> in favor</w:t>
      </w:r>
    </w:p>
    <w:p w14:paraId="6C30AF6A" w14:textId="77777777" w:rsidR="009965BE" w:rsidRPr="009965BE" w:rsidRDefault="009965BE" w:rsidP="009965BE">
      <w:pPr>
        <w:pStyle w:val="ListParagraph"/>
        <w:rPr>
          <w:rFonts w:ascii="Calibri" w:hAnsi="Calibri"/>
          <w:sz w:val="22"/>
          <w:szCs w:val="22"/>
        </w:rPr>
      </w:pPr>
    </w:p>
    <w:p w14:paraId="255BA440" w14:textId="36552B32" w:rsidR="0034740E" w:rsidRPr="009965BE" w:rsidRDefault="0034740E" w:rsidP="0034740E">
      <w:pPr>
        <w:pStyle w:val="ListParagraph"/>
        <w:numPr>
          <w:ilvl w:val="0"/>
          <w:numId w:val="2"/>
        </w:numPr>
        <w:rPr>
          <w:rFonts w:ascii="Calibri" w:hAnsi="Calibri"/>
          <w:sz w:val="22"/>
          <w:szCs w:val="22"/>
        </w:rPr>
      </w:pPr>
      <w:r>
        <w:rPr>
          <w:rFonts w:ascii="Calibri" w:hAnsi="Calibri"/>
          <w:sz w:val="22"/>
          <w:szCs w:val="22"/>
        </w:rPr>
        <w:t>Information Updates</w:t>
      </w:r>
    </w:p>
    <w:p w14:paraId="47B8EE9C" w14:textId="77710D34" w:rsidR="0034740E" w:rsidRPr="0039001B" w:rsidRDefault="00D47B0C" w:rsidP="0039001B">
      <w:pPr>
        <w:pStyle w:val="ListParagraph"/>
        <w:numPr>
          <w:ilvl w:val="0"/>
          <w:numId w:val="9"/>
        </w:numPr>
        <w:rPr>
          <w:rFonts w:ascii="Calibri" w:hAnsi="Calibri"/>
          <w:sz w:val="22"/>
          <w:szCs w:val="22"/>
        </w:rPr>
      </w:pPr>
      <w:r w:rsidRPr="0039001B">
        <w:rPr>
          <w:rFonts w:ascii="Calibri" w:hAnsi="Calibri"/>
          <w:sz w:val="22"/>
          <w:szCs w:val="22"/>
        </w:rPr>
        <w:t>MOBIUS update</w:t>
      </w:r>
      <w:r w:rsidR="0039001B" w:rsidRPr="0039001B">
        <w:rPr>
          <w:rFonts w:ascii="Calibri" w:hAnsi="Calibri"/>
          <w:sz w:val="22"/>
          <w:szCs w:val="22"/>
        </w:rPr>
        <w:t xml:space="preserve"> – Christina noted that the first issue of the new Electronic Resources Newsletter went out in February and has done pretty well. The MOBIUS Help Desk has been testing out the system for ILL of SWANK videos with the Colorado Alliance’s Project SILLVR program. </w:t>
      </w:r>
      <w:r w:rsidR="00FC0362">
        <w:rPr>
          <w:rFonts w:ascii="Calibri" w:hAnsi="Calibri"/>
          <w:sz w:val="22"/>
          <w:szCs w:val="22"/>
        </w:rPr>
        <w:t xml:space="preserve">Christina also noted that MOBIUS will be working with the Iowa Library Alliance to manage their shared e-resources subscriptions. </w:t>
      </w:r>
    </w:p>
    <w:p w14:paraId="61CBCFF7" w14:textId="27EDA341" w:rsidR="00BD0786" w:rsidRPr="0012068F" w:rsidRDefault="00BD0786" w:rsidP="0034740E">
      <w:pPr>
        <w:pStyle w:val="ListParagraph"/>
        <w:numPr>
          <w:ilvl w:val="0"/>
          <w:numId w:val="9"/>
        </w:numPr>
        <w:rPr>
          <w:rFonts w:ascii="Calibri" w:hAnsi="Calibri"/>
          <w:sz w:val="22"/>
          <w:szCs w:val="22"/>
        </w:rPr>
      </w:pPr>
      <w:r>
        <w:rPr>
          <w:rFonts w:ascii="Calibri" w:hAnsi="Calibri"/>
          <w:sz w:val="22"/>
          <w:szCs w:val="22"/>
        </w:rPr>
        <w:t>SCOSS Update</w:t>
      </w:r>
      <w:r w:rsidR="0039001B">
        <w:rPr>
          <w:rFonts w:ascii="Calibri" w:hAnsi="Calibri"/>
          <w:sz w:val="22"/>
          <w:szCs w:val="22"/>
        </w:rPr>
        <w:t xml:space="preserve"> </w:t>
      </w:r>
      <w:r w:rsidR="00FC0362">
        <w:rPr>
          <w:rFonts w:ascii="Calibri" w:hAnsi="Calibri"/>
          <w:sz w:val="22"/>
          <w:szCs w:val="22"/>
        </w:rPr>
        <w:t>–</w:t>
      </w:r>
      <w:r w:rsidR="0039001B">
        <w:rPr>
          <w:rFonts w:ascii="Calibri" w:hAnsi="Calibri"/>
          <w:sz w:val="22"/>
          <w:szCs w:val="22"/>
        </w:rPr>
        <w:t xml:space="preserve"> </w:t>
      </w:r>
      <w:r w:rsidR="00FC0362">
        <w:rPr>
          <w:rFonts w:ascii="Calibri" w:hAnsi="Calibri"/>
          <w:sz w:val="22"/>
          <w:szCs w:val="22"/>
        </w:rPr>
        <w:t xml:space="preserve">The donation recommended by the committee was approved by the board and made to Sherpa Romeo via the SCOSS framework and will be announced in the March issue or MOINFO and on the MOBIUS </w:t>
      </w:r>
      <w:proofErr w:type="spellStart"/>
      <w:r w:rsidR="00FC0362">
        <w:rPr>
          <w:rFonts w:ascii="Calibri" w:hAnsi="Calibri"/>
          <w:sz w:val="22"/>
          <w:szCs w:val="22"/>
        </w:rPr>
        <w:t>Listservs</w:t>
      </w:r>
      <w:proofErr w:type="spellEnd"/>
      <w:r w:rsidR="00FC0362">
        <w:rPr>
          <w:rFonts w:ascii="Calibri" w:hAnsi="Calibri"/>
          <w:sz w:val="22"/>
          <w:szCs w:val="22"/>
        </w:rPr>
        <w:t xml:space="preserve"> and website. </w:t>
      </w:r>
    </w:p>
    <w:p w14:paraId="3031B4CD" w14:textId="77777777" w:rsidR="009965BE" w:rsidRPr="009965BE" w:rsidRDefault="009965BE" w:rsidP="009965BE">
      <w:pPr>
        <w:pStyle w:val="ListParagraph"/>
        <w:rPr>
          <w:rFonts w:ascii="Calibri" w:hAnsi="Calibri"/>
          <w:sz w:val="22"/>
          <w:szCs w:val="22"/>
        </w:rPr>
      </w:pPr>
    </w:p>
    <w:p w14:paraId="0E88EACD" w14:textId="227F47E5" w:rsidR="00BD0786" w:rsidRDefault="009965BE" w:rsidP="00BD0786">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07F5E51A" w14:textId="5E55D72D" w:rsidR="00BD0786" w:rsidRPr="00BD0786" w:rsidRDefault="00BD0786" w:rsidP="00BD0786">
      <w:pPr>
        <w:pStyle w:val="ListParagraph"/>
        <w:numPr>
          <w:ilvl w:val="1"/>
          <w:numId w:val="2"/>
        </w:numPr>
        <w:rPr>
          <w:rFonts w:ascii="Calibri" w:hAnsi="Calibri"/>
          <w:sz w:val="22"/>
          <w:szCs w:val="22"/>
        </w:rPr>
      </w:pPr>
      <w:r w:rsidRPr="00BD0786">
        <w:rPr>
          <w:rFonts w:ascii="Calibri" w:hAnsi="Calibri"/>
          <w:sz w:val="22"/>
          <w:szCs w:val="22"/>
        </w:rPr>
        <w:t>Further discussion of Board proposal that we consider a formal request for annual funding amount for similar projects to the SCOSS project. What kinds of criteria should we use to decide whether to support an open access initiative?</w:t>
      </w:r>
      <w:r w:rsidR="00FC0362">
        <w:rPr>
          <w:rFonts w:ascii="Calibri" w:hAnsi="Calibri"/>
          <w:sz w:val="22"/>
          <w:szCs w:val="22"/>
        </w:rPr>
        <w:t xml:space="preserve"> – The committee </w:t>
      </w:r>
      <w:r w:rsidR="00FC0362">
        <w:rPr>
          <w:rFonts w:ascii="Calibri" w:hAnsi="Calibri"/>
          <w:sz w:val="22"/>
          <w:szCs w:val="22"/>
        </w:rPr>
        <w:lastRenderedPageBreak/>
        <w:t xml:space="preserve">discussed this at length. It was decided that the current set of criteria are extensive and that the group was happy with them, but that each needs to be expanded upon. Committee members were each assigned one of the criteria to further develop and explain. Bryan will create a draft introduction/narrative for the document. All edits should be made by March 15, 2022. </w:t>
      </w:r>
    </w:p>
    <w:p w14:paraId="7597D9F1" w14:textId="29C1EC9F"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p>
    <w:p w14:paraId="1CB22861" w14:textId="687F6C37" w:rsidR="009965BE" w:rsidRPr="00D47B0C" w:rsidRDefault="00BD0786" w:rsidP="00BD0786">
      <w:pPr>
        <w:pStyle w:val="ListParagraph"/>
        <w:numPr>
          <w:ilvl w:val="0"/>
          <w:numId w:val="9"/>
        </w:numPr>
        <w:rPr>
          <w:rFonts w:ascii="Calibri" w:hAnsi="Calibri"/>
          <w:sz w:val="22"/>
          <w:szCs w:val="22"/>
        </w:rPr>
      </w:pPr>
      <w:r>
        <w:rPr>
          <w:rFonts w:ascii="Calibri" w:hAnsi="Calibri"/>
          <w:sz w:val="22"/>
          <w:szCs w:val="22"/>
        </w:rPr>
        <w:t>Discussion of MIT Open Press Initiative proposal f</w:t>
      </w:r>
      <w:r w:rsidR="00FC0362">
        <w:rPr>
          <w:rFonts w:ascii="Calibri" w:hAnsi="Calibri"/>
          <w:sz w:val="22"/>
          <w:szCs w:val="22"/>
        </w:rPr>
        <w:t xml:space="preserve">or working with MOBIUS members – Christina met with a representative from MIT Press to learn more about this initiative. It is not a good candidate for centrally supporting at MOBIUS due to the expense involved, but we will be offering it members on an opt-in basis with MOBIUS supporting central billing and licensing. </w:t>
      </w:r>
    </w:p>
    <w:p w14:paraId="79C3DBB7" w14:textId="77777777" w:rsidR="00EA7C9F" w:rsidRPr="009965BE" w:rsidRDefault="009965BE" w:rsidP="003553A8">
      <w:pPr>
        <w:pStyle w:val="ListParagraph"/>
        <w:numPr>
          <w:ilvl w:val="0"/>
          <w:numId w:val="2"/>
        </w:numPr>
        <w:rPr>
          <w:sz w:val="22"/>
          <w:szCs w:val="22"/>
        </w:rPr>
      </w:pPr>
      <w:r w:rsidRPr="009965BE">
        <w:rPr>
          <w:rFonts w:ascii="Calibri" w:hAnsi="Calibri"/>
          <w:sz w:val="22"/>
          <w:szCs w:val="22"/>
        </w:rPr>
        <w:t>Adjourn Meeting</w:t>
      </w: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F5B77" w14:textId="77777777" w:rsidR="00BE4952" w:rsidRDefault="00BE4952" w:rsidP="00B320EE">
      <w:r>
        <w:separator/>
      </w:r>
    </w:p>
  </w:endnote>
  <w:endnote w:type="continuationSeparator" w:id="0">
    <w:p w14:paraId="2ED70062" w14:textId="77777777" w:rsidR="00BE4952" w:rsidRDefault="00BE4952"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418F2" w14:textId="77777777" w:rsidR="00BE4952" w:rsidRDefault="00BE4952" w:rsidP="00B320EE">
      <w:r>
        <w:separator/>
      </w:r>
    </w:p>
  </w:footnote>
  <w:footnote w:type="continuationSeparator" w:id="0">
    <w:p w14:paraId="28F97F10" w14:textId="77777777" w:rsidR="00BE4952" w:rsidRDefault="00BE4952"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FEC214C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718A7"/>
    <w:multiLevelType w:val="hybridMultilevel"/>
    <w:tmpl w:val="2D184D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066FAD"/>
    <w:multiLevelType w:val="hybridMultilevel"/>
    <w:tmpl w:val="25405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DD6613"/>
    <w:multiLevelType w:val="hybridMultilevel"/>
    <w:tmpl w:val="65643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7"/>
  </w:num>
  <w:num w:numId="6">
    <w:abstractNumId w:val="4"/>
  </w:num>
  <w:num w:numId="7">
    <w:abstractNumId w:val="1"/>
  </w:num>
  <w:num w:numId="8">
    <w:abstractNumId w:val="8"/>
  </w:num>
  <w:num w:numId="9">
    <w:abstractNumId w:val="6"/>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106864"/>
    <w:rsid w:val="0012068F"/>
    <w:rsid w:val="001C2C8D"/>
    <w:rsid w:val="001E5BB8"/>
    <w:rsid w:val="001F06E2"/>
    <w:rsid w:val="0022372C"/>
    <w:rsid w:val="002302AA"/>
    <w:rsid w:val="002B772D"/>
    <w:rsid w:val="002C4496"/>
    <w:rsid w:val="002D743F"/>
    <w:rsid w:val="002E639C"/>
    <w:rsid w:val="00315314"/>
    <w:rsid w:val="0034740E"/>
    <w:rsid w:val="00353B1B"/>
    <w:rsid w:val="003553A8"/>
    <w:rsid w:val="0039001B"/>
    <w:rsid w:val="003B5650"/>
    <w:rsid w:val="003D23C8"/>
    <w:rsid w:val="003E1FE4"/>
    <w:rsid w:val="004016E9"/>
    <w:rsid w:val="00454AFC"/>
    <w:rsid w:val="004C29D0"/>
    <w:rsid w:val="004E7926"/>
    <w:rsid w:val="00530CA1"/>
    <w:rsid w:val="00531773"/>
    <w:rsid w:val="00541FC5"/>
    <w:rsid w:val="00562670"/>
    <w:rsid w:val="0056660D"/>
    <w:rsid w:val="00586A32"/>
    <w:rsid w:val="005E750B"/>
    <w:rsid w:val="00613B06"/>
    <w:rsid w:val="0062038D"/>
    <w:rsid w:val="006369CF"/>
    <w:rsid w:val="006433C0"/>
    <w:rsid w:val="00682815"/>
    <w:rsid w:val="0079509A"/>
    <w:rsid w:val="007A0763"/>
    <w:rsid w:val="008438BF"/>
    <w:rsid w:val="008569C5"/>
    <w:rsid w:val="00861DFD"/>
    <w:rsid w:val="008B618C"/>
    <w:rsid w:val="008B7F94"/>
    <w:rsid w:val="00920C33"/>
    <w:rsid w:val="00942623"/>
    <w:rsid w:val="00967C50"/>
    <w:rsid w:val="00984F1F"/>
    <w:rsid w:val="00987974"/>
    <w:rsid w:val="009965BE"/>
    <w:rsid w:val="009C3759"/>
    <w:rsid w:val="009C527A"/>
    <w:rsid w:val="009E3B3E"/>
    <w:rsid w:val="00A002F2"/>
    <w:rsid w:val="00A10A63"/>
    <w:rsid w:val="00A4186A"/>
    <w:rsid w:val="00AC0E82"/>
    <w:rsid w:val="00B0024C"/>
    <w:rsid w:val="00B14462"/>
    <w:rsid w:val="00B14C16"/>
    <w:rsid w:val="00B21451"/>
    <w:rsid w:val="00B320EE"/>
    <w:rsid w:val="00B572FE"/>
    <w:rsid w:val="00B62169"/>
    <w:rsid w:val="00B7385C"/>
    <w:rsid w:val="00BA15A1"/>
    <w:rsid w:val="00BD0786"/>
    <w:rsid w:val="00BE4952"/>
    <w:rsid w:val="00C02BFA"/>
    <w:rsid w:val="00C03CFC"/>
    <w:rsid w:val="00C46287"/>
    <w:rsid w:val="00C80C32"/>
    <w:rsid w:val="00C8221E"/>
    <w:rsid w:val="00C914A0"/>
    <w:rsid w:val="00CA748C"/>
    <w:rsid w:val="00D14405"/>
    <w:rsid w:val="00D26CD1"/>
    <w:rsid w:val="00D35D08"/>
    <w:rsid w:val="00D44DED"/>
    <w:rsid w:val="00D47B0C"/>
    <w:rsid w:val="00D62DAF"/>
    <w:rsid w:val="00D803E3"/>
    <w:rsid w:val="00DA669C"/>
    <w:rsid w:val="00DC4991"/>
    <w:rsid w:val="00E123A6"/>
    <w:rsid w:val="00EA3C1B"/>
    <w:rsid w:val="00EA7C9F"/>
    <w:rsid w:val="00F26563"/>
    <w:rsid w:val="00F60F93"/>
    <w:rsid w:val="00F8197D"/>
    <w:rsid w:val="00FC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9088E-A209-4CA7-8122-219D2DDB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4</cp:revision>
  <cp:lastPrinted>2009-05-29T00:28:00Z</cp:lastPrinted>
  <dcterms:created xsi:type="dcterms:W3CDTF">2022-03-07T22:17:00Z</dcterms:created>
  <dcterms:modified xsi:type="dcterms:W3CDTF">2022-03-08T19:01:00Z</dcterms:modified>
</cp:coreProperties>
</file>