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33E4FF8D" w:rsidR="00C02BFA" w:rsidRPr="004E7926" w:rsidRDefault="00C02BFA" w:rsidP="00023523">
      <w:pPr>
        <w:pStyle w:val="Heading1"/>
      </w:pPr>
      <w:r>
        <w:t>Agenda</w:t>
      </w:r>
      <w:r w:rsidRPr="004E7926">
        <w:t xml:space="preserve"> of the</w:t>
      </w:r>
      <w:r>
        <w:t xml:space="preserve"> </w:t>
      </w:r>
      <w:r w:rsidR="00984F1F">
        <w:t>MOBIUS Electronic Resources Committee</w:t>
      </w:r>
      <w:r>
        <w:t xml:space="preserve"> </w:t>
      </w:r>
      <w:r w:rsidRPr="004E7926">
        <w:t>Meeting</w:t>
      </w:r>
    </w:p>
    <w:p w14:paraId="4FCDF7CC" w14:textId="1D8B95A8" w:rsidR="00C02BFA" w:rsidRPr="004E7926" w:rsidRDefault="008B618C" w:rsidP="00C02BFA">
      <w:pPr>
        <w:rPr>
          <w:rFonts w:ascii="Calibri" w:hAnsi="Calibri"/>
        </w:rPr>
      </w:pPr>
      <w:r>
        <w:rPr>
          <w:rFonts w:ascii="Calibri" w:hAnsi="Calibri"/>
        </w:rPr>
        <w:t>January 11, 2022</w:t>
      </w:r>
      <w:bookmarkStart w:id="0" w:name="_GoBack"/>
      <w:bookmarkEnd w:id="0"/>
      <w:r w:rsidR="00D47B0C">
        <w:rPr>
          <w:rFonts w:ascii="Calibri" w:hAnsi="Calibri"/>
        </w:rPr>
        <w:t>, 10</w:t>
      </w:r>
      <w:r w:rsidR="00984F1F">
        <w:rPr>
          <w:rFonts w:ascii="Calibri" w:hAnsi="Calibri"/>
        </w:rPr>
        <w:t>:00AM CST, Online/Zoom</w:t>
      </w:r>
      <w:r w:rsidR="00C02BFA" w:rsidRPr="004E7926">
        <w:rPr>
          <w:rFonts w:ascii="Calibri" w:hAnsi="Calibri"/>
        </w:rPr>
        <w:t>]</w:t>
      </w:r>
    </w:p>
    <w:p w14:paraId="2BA826E0" w14:textId="77777777"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p>
    <w:p w14:paraId="09E08626" w14:textId="77777777" w:rsidR="009965BE" w:rsidRPr="009965BE" w:rsidRDefault="009965BE" w:rsidP="009965BE">
      <w:pPr>
        <w:rPr>
          <w:rFonts w:ascii="Calibri" w:hAnsi="Calibri"/>
          <w:sz w:val="22"/>
          <w:szCs w:val="22"/>
        </w:rPr>
      </w:pPr>
    </w:p>
    <w:p w14:paraId="058708B8"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p>
    <w:p w14:paraId="28663511" w14:textId="77777777" w:rsidR="009965BE" w:rsidRPr="009965BE" w:rsidRDefault="009965BE" w:rsidP="009965BE">
      <w:pPr>
        <w:pStyle w:val="ListParagraph"/>
        <w:rPr>
          <w:rFonts w:ascii="Calibri" w:hAnsi="Calibri"/>
          <w:sz w:val="22"/>
          <w:szCs w:val="22"/>
        </w:rPr>
      </w:pPr>
    </w:p>
    <w:p w14:paraId="740E85D2"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Approval of minutes</w:t>
      </w:r>
    </w:p>
    <w:p w14:paraId="6C30AF6A" w14:textId="77777777" w:rsidR="009965BE" w:rsidRPr="009965BE" w:rsidRDefault="009965BE" w:rsidP="009965BE">
      <w:pPr>
        <w:pStyle w:val="ListParagraph"/>
        <w:rPr>
          <w:rFonts w:ascii="Calibri" w:hAnsi="Calibri"/>
          <w:sz w:val="22"/>
          <w:szCs w:val="22"/>
        </w:rPr>
      </w:pPr>
    </w:p>
    <w:p w14:paraId="255BA440" w14:textId="36552B32" w:rsidR="0034740E" w:rsidRPr="009965BE" w:rsidRDefault="0034740E" w:rsidP="0034740E">
      <w:pPr>
        <w:pStyle w:val="ListParagraph"/>
        <w:numPr>
          <w:ilvl w:val="0"/>
          <w:numId w:val="2"/>
        </w:numPr>
        <w:rPr>
          <w:rFonts w:ascii="Calibri" w:hAnsi="Calibri"/>
          <w:sz w:val="22"/>
          <w:szCs w:val="22"/>
        </w:rPr>
      </w:pPr>
      <w:r>
        <w:rPr>
          <w:rFonts w:ascii="Calibri" w:hAnsi="Calibri"/>
          <w:sz w:val="22"/>
          <w:szCs w:val="22"/>
        </w:rPr>
        <w:t>Information Updates</w:t>
      </w:r>
    </w:p>
    <w:p w14:paraId="47B8EE9C" w14:textId="0C803AE8" w:rsidR="0034740E" w:rsidRPr="0012068F" w:rsidRDefault="00D47B0C" w:rsidP="0034740E">
      <w:pPr>
        <w:pStyle w:val="ListParagraph"/>
        <w:numPr>
          <w:ilvl w:val="0"/>
          <w:numId w:val="9"/>
        </w:numPr>
        <w:rPr>
          <w:rFonts w:ascii="Calibri" w:hAnsi="Calibri"/>
          <w:sz w:val="22"/>
          <w:szCs w:val="22"/>
        </w:rPr>
      </w:pPr>
      <w:r>
        <w:rPr>
          <w:rFonts w:ascii="Calibri" w:hAnsi="Calibri"/>
          <w:sz w:val="22"/>
          <w:szCs w:val="22"/>
        </w:rPr>
        <w:t>MOBIUS update</w:t>
      </w:r>
    </w:p>
    <w:p w14:paraId="3031B4CD" w14:textId="77777777" w:rsidR="009965BE" w:rsidRPr="009965BE" w:rsidRDefault="009965BE" w:rsidP="009965BE">
      <w:pPr>
        <w:pStyle w:val="ListParagraph"/>
        <w:rPr>
          <w:rFonts w:ascii="Calibri" w:hAnsi="Calibri"/>
          <w:sz w:val="22"/>
          <w:szCs w:val="22"/>
        </w:rPr>
      </w:pPr>
    </w:p>
    <w:p w14:paraId="7DF1DE42"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254A6968" w14:textId="10C518DE" w:rsidR="0012068F" w:rsidRDefault="00984F1F" w:rsidP="0012068F">
      <w:pPr>
        <w:pStyle w:val="ListParagraph"/>
        <w:numPr>
          <w:ilvl w:val="0"/>
          <w:numId w:val="9"/>
        </w:numPr>
        <w:rPr>
          <w:rFonts w:ascii="Calibri" w:hAnsi="Calibri"/>
          <w:sz w:val="22"/>
          <w:szCs w:val="22"/>
        </w:rPr>
      </w:pPr>
      <w:r>
        <w:rPr>
          <w:rFonts w:ascii="Calibri" w:hAnsi="Calibri"/>
          <w:sz w:val="22"/>
          <w:szCs w:val="22"/>
        </w:rPr>
        <w:t xml:space="preserve">SCOSS – Discussion of </w:t>
      </w:r>
      <w:r w:rsidR="00D47B0C">
        <w:rPr>
          <w:rFonts w:ascii="Calibri" w:hAnsi="Calibri"/>
          <w:sz w:val="22"/>
          <w:szCs w:val="22"/>
        </w:rPr>
        <w:t xml:space="preserve">board response to the committee’s funding request </w:t>
      </w:r>
    </w:p>
    <w:p w14:paraId="1C2D1251" w14:textId="7EFECE87" w:rsidR="00D47B0C" w:rsidRPr="00D47B0C" w:rsidRDefault="00D47B0C" w:rsidP="00D47B0C">
      <w:pPr>
        <w:pStyle w:val="ListParagraph"/>
        <w:numPr>
          <w:ilvl w:val="0"/>
          <w:numId w:val="9"/>
        </w:numPr>
        <w:rPr>
          <w:rFonts w:ascii="Calibri" w:hAnsi="Calibri"/>
          <w:sz w:val="22"/>
          <w:szCs w:val="22"/>
        </w:rPr>
      </w:pPr>
      <w:r>
        <w:rPr>
          <w:rFonts w:ascii="Calibri" w:hAnsi="Calibri"/>
          <w:sz w:val="22"/>
          <w:szCs w:val="22"/>
        </w:rPr>
        <w:t>Develop plan for completing a resource to help members stay updated on platform issues and outages</w:t>
      </w:r>
    </w:p>
    <w:p w14:paraId="6B0D3ADB" w14:textId="77777777" w:rsidR="009965BE" w:rsidRPr="009965BE" w:rsidRDefault="009965BE" w:rsidP="009965BE">
      <w:pPr>
        <w:ind w:firstLine="720"/>
        <w:rPr>
          <w:rFonts w:ascii="Calibri" w:hAnsi="Calibri"/>
          <w:sz w:val="22"/>
          <w:szCs w:val="22"/>
        </w:rPr>
      </w:pPr>
    </w:p>
    <w:p w14:paraId="7597D9F1" w14:textId="77777777"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New Business </w:t>
      </w:r>
    </w:p>
    <w:p w14:paraId="6C0A8474" w14:textId="15A26FE2" w:rsidR="00D47B0C" w:rsidRPr="00D47B0C" w:rsidRDefault="00D47B0C" w:rsidP="00D47B0C">
      <w:pPr>
        <w:pStyle w:val="ListParagraph"/>
        <w:numPr>
          <w:ilvl w:val="0"/>
          <w:numId w:val="9"/>
        </w:numPr>
        <w:rPr>
          <w:rFonts w:ascii="Calibri" w:hAnsi="Calibri"/>
          <w:sz w:val="22"/>
          <w:szCs w:val="22"/>
        </w:rPr>
      </w:pPr>
      <w:r>
        <w:rPr>
          <w:rFonts w:ascii="Calibri" w:hAnsi="Calibri"/>
          <w:sz w:val="22"/>
          <w:szCs w:val="22"/>
        </w:rPr>
        <w:t>Discussion of Board proposal that</w:t>
      </w:r>
      <w:r w:rsidRPr="00D47B0C">
        <w:rPr>
          <w:rFonts w:ascii="Calibri" w:hAnsi="Calibri"/>
          <w:sz w:val="22"/>
          <w:szCs w:val="22"/>
        </w:rPr>
        <w:t xml:space="preserve"> we consider a formal request for annual funding amount for similar </w:t>
      </w:r>
      <w:r>
        <w:rPr>
          <w:rFonts w:ascii="Calibri" w:hAnsi="Calibri"/>
          <w:sz w:val="22"/>
          <w:szCs w:val="22"/>
        </w:rPr>
        <w:t xml:space="preserve">projects to the SCOSS project. </w:t>
      </w:r>
      <w:r w:rsidRPr="00D47B0C">
        <w:rPr>
          <w:rFonts w:ascii="Calibri" w:hAnsi="Calibri"/>
          <w:sz w:val="22"/>
          <w:szCs w:val="22"/>
        </w:rPr>
        <w:t>What kinds of criteria should we use to decide whether to support an open access initiative?</w:t>
      </w:r>
    </w:p>
    <w:p w14:paraId="1CB22861" w14:textId="104617C4" w:rsidR="009965BE" w:rsidRPr="00D47B0C" w:rsidRDefault="00D47B0C" w:rsidP="007375EF">
      <w:pPr>
        <w:pStyle w:val="ListParagraph"/>
        <w:numPr>
          <w:ilvl w:val="0"/>
          <w:numId w:val="9"/>
        </w:numPr>
        <w:rPr>
          <w:rFonts w:ascii="Calibri" w:hAnsi="Calibri"/>
          <w:sz w:val="22"/>
          <w:szCs w:val="22"/>
        </w:rPr>
      </w:pPr>
      <w:r w:rsidRPr="00D47B0C">
        <w:rPr>
          <w:rFonts w:ascii="Calibri" w:hAnsi="Calibri"/>
          <w:sz w:val="22"/>
          <w:szCs w:val="22"/>
        </w:rPr>
        <w:t>Should Mobius support the MIT Press Open Access Initiative? From Inside Higher Education &lt;</w:t>
      </w:r>
      <w:hyperlink r:id="rId8" w:history="1">
        <w:r w:rsidRPr="00D47B0C">
          <w:rPr>
            <w:rStyle w:val="Hyperlink"/>
            <w:rFonts w:ascii="Calibri" w:hAnsi="Calibri"/>
            <w:sz w:val="22"/>
            <w:szCs w:val="22"/>
          </w:rPr>
          <w:t>https://www.insidehighered.com/news/2021/12/14/mit-press-plans-release-much-spring-slate-open-access</w:t>
        </w:r>
      </w:hyperlink>
      <w:r w:rsidRPr="00D47B0C">
        <w:rPr>
          <w:rFonts w:ascii="Calibri" w:hAnsi="Calibri"/>
          <w:sz w:val="22"/>
          <w:szCs w:val="22"/>
        </w:rPr>
        <w:t>&gt;:</w:t>
      </w:r>
      <w:r w:rsidRPr="00D47B0C">
        <w:rPr>
          <w:rFonts w:ascii="Calibri" w:hAnsi="Calibri"/>
          <w:sz w:val="22"/>
          <w:szCs w:val="22"/>
        </w:rPr>
        <w:br/>
        <w:t>Under a new initiative from MIT Press, early purchasing commitments from a subset of libraries will make the spring 2022 slate of monographs and edited collections open access. The MIT Press, one of the world’s largest university presses, plans to publish its entire slate of spring 2022 monographs and edited collections on an open-access basis . . . . The plan relies on commitments from more than 160 libraries and consortia whose pledges allowed MIT Press to reach 50 percent of the participation threshold it set against its three-year target. The press has extended a deadline for further commitments from additional institutions to June 30, 2022 . . . By getting institutions to commit ahead of time to supporting its catalog, MIT Press is able to meet its revenue needs and then allow everyone else to access its work for free. Some observers worried about how the model will endure if a small group of benefactors stops underwriting free access for everyone else. But Brand said the model is not “purely altruistic,” since paying customers will be given access to hundreds of backlist books that are not openly available.</w:t>
      </w:r>
    </w:p>
    <w:p w14:paraId="79C3DBB7" w14:textId="77777777"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7244A" w14:textId="77777777" w:rsidR="00F8197D" w:rsidRDefault="00F8197D" w:rsidP="00B320EE">
      <w:r>
        <w:separator/>
      </w:r>
    </w:p>
  </w:endnote>
  <w:endnote w:type="continuationSeparator" w:id="0">
    <w:p w14:paraId="6E8B6E03" w14:textId="77777777" w:rsidR="00F8197D" w:rsidRDefault="00F8197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6B10E" w14:textId="77777777" w:rsidR="00F8197D" w:rsidRDefault="00F8197D" w:rsidP="00B320EE">
      <w:r>
        <w:separator/>
      </w:r>
    </w:p>
  </w:footnote>
  <w:footnote w:type="continuationSeparator" w:id="0">
    <w:p w14:paraId="79626CCC" w14:textId="77777777" w:rsidR="00F8197D" w:rsidRDefault="00F8197D"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A718A7"/>
    <w:multiLevelType w:val="hybridMultilevel"/>
    <w:tmpl w:val="2D184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D6613"/>
    <w:multiLevelType w:val="hybridMultilevel"/>
    <w:tmpl w:val="65643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6"/>
  </w:num>
  <w:num w:numId="6">
    <w:abstractNumId w:val="3"/>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106864"/>
    <w:rsid w:val="0012068F"/>
    <w:rsid w:val="001C2C8D"/>
    <w:rsid w:val="001E5BB8"/>
    <w:rsid w:val="001F06E2"/>
    <w:rsid w:val="0022372C"/>
    <w:rsid w:val="002302AA"/>
    <w:rsid w:val="002B772D"/>
    <w:rsid w:val="002C4496"/>
    <w:rsid w:val="002D743F"/>
    <w:rsid w:val="002E639C"/>
    <w:rsid w:val="00315314"/>
    <w:rsid w:val="0034740E"/>
    <w:rsid w:val="00353B1B"/>
    <w:rsid w:val="003553A8"/>
    <w:rsid w:val="003B5650"/>
    <w:rsid w:val="003D23C8"/>
    <w:rsid w:val="003E1FE4"/>
    <w:rsid w:val="004016E9"/>
    <w:rsid w:val="00454AFC"/>
    <w:rsid w:val="004C29D0"/>
    <w:rsid w:val="004E7926"/>
    <w:rsid w:val="00530CA1"/>
    <w:rsid w:val="00531773"/>
    <w:rsid w:val="00541FC5"/>
    <w:rsid w:val="00562670"/>
    <w:rsid w:val="0056660D"/>
    <w:rsid w:val="00586A32"/>
    <w:rsid w:val="005E750B"/>
    <w:rsid w:val="00613B06"/>
    <w:rsid w:val="0062038D"/>
    <w:rsid w:val="006369CF"/>
    <w:rsid w:val="006433C0"/>
    <w:rsid w:val="00682815"/>
    <w:rsid w:val="0079509A"/>
    <w:rsid w:val="007A0763"/>
    <w:rsid w:val="008438BF"/>
    <w:rsid w:val="008569C5"/>
    <w:rsid w:val="00861DFD"/>
    <w:rsid w:val="008B618C"/>
    <w:rsid w:val="008B7F94"/>
    <w:rsid w:val="00920C33"/>
    <w:rsid w:val="00942623"/>
    <w:rsid w:val="00967C50"/>
    <w:rsid w:val="00984F1F"/>
    <w:rsid w:val="00987974"/>
    <w:rsid w:val="009965BE"/>
    <w:rsid w:val="009C3759"/>
    <w:rsid w:val="009C527A"/>
    <w:rsid w:val="009E3B3E"/>
    <w:rsid w:val="00A002F2"/>
    <w:rsid w:val="00A4186A"/>
    <w:rsid w:val="00AC0E82"/>
    <w:rsid w:val="00B0024C"/>
    <w:rsid w:val="00B14462"/>
    <w:rsid w:val="00B14C16"/>
    <w:rsid w:val="00B21451"/>
    <w:rsid w:val="00B320EE"/>
    <w:rsid w:val="00B572FE"/>
    <w:rsid w:val="00B62169"/>
    <w:rsid w:val="00B7385C"/>
    <w:rsid w:val="00BA15A1"/>
    <w:rsid w:val="00C02BFA"/>
    <w:rsid w:val="00C46287"/>
    <w:rsid w:val="00C80C32"/>
    <w:rsid w:val="00C8221E"/>
    <w:rsid w:val="00C914A0"/>
    <w:rsid w:val="00CA748C"/>
    <w:rsid w:val="00D26CD1"/>
    <w:rsid w:val="00D35D08"/>
    <w:rsid w:val="00D44DED"/>
    <w:rsid w:val="00D47B0C"/>
    <w:rsid w:val="00D62DAF"/>
    <w:rsid w:val="00D803E3"/>
    <w:rsid w:val="00DA669C"/>
    <w:rsid w:val="00DC4991"/>
    <w:rsid w:val="00E123A6"/>
    <w:rsid w:val="00EA3C1B"/>
    <w:rsid w:val="00EA7C9F"/>
    <w:rsid w:val="00F26563"/>
    <w:rsid w:val="00F60F93"/>
    <w:rsid w:val="00F8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2021/12/14/mit-press-plans-release-much-spring-slate-open-acc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4400-306C-4F33-B1CE-9B573CDA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4</cp:revision>
  <cp:lastPrinted>2009-05-29T00:28:00Z</cp:lastPrinted>
  <dcterms:created xsi:type="dcterms:W3CDTF">2022-01-07T15:20:00Z</dcterms:created>
  <dcterms:modified xsi:type="dcterms:W3CDTF">2022-01-10T19:47:00Z</dcterms:modified>
</cp:coreProperties>
</file>