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61853F37" w:rsidR="00A5145A" w:rsidRPr="00A5145A" w:rsidRDefault="00A5145A" w:rsidP="00D92E0E">
      <w:pPr>
        <w:pStyle w:val="Heading1"/>
      </w:pPr>
      <w:r w:rsidRPr="00D92E0E">
        <w:t>Minutes</w:t>
      </w:r>
      <w:r w:rsidRPr="00A5145A">
        <w:t xml:space="preserve"> of the MOBIUS </w:t>
      </w:r>
      <w:r w:rsidR="00E33813">
        <w:t>User Experience and Metadata Committee</w:t>
      </w:r>
    </w:p>
    <w:p w14:paraId="54A03D2F" w14:textId="69B798F8" w:rsidR="00A5145A" w:rsidRPr="004E7926" w:rsidRDefault="00A5145A" w:rsidP="00A5145A">
      <w:pPr>
        <w:rPr>
          <w:rFonts w:ascii="Calibri" w:hAnsi="Calibri"/>
        </w:rPr>
      </w:pPr>
      <w:r w:rsidRPr="004E7926">
        <w:rPr>
          <w:rFonts w:ascii="Calibri" w:hAnsi="Calibri"/>
        </w:rPr>
        <w:t>Meeting</w:t>
      </w:r>
      <w:r>
        <w:rPr>
          <w:rFonts w:ascii="Calibri" w:hAnsi="Calibri"/>
        </w:rPr>
        <w:t xml:space="preserve"> </w:t>
      </w:r>
      <w:r w:rsidR="00E33813">
        <w:rPr>
          <w:rFonts w:ascii="Calibri" w:hAnsi="Calibri"/>
        </w:rPr>
        <w:t>October 8, 2020, 3:00 p.m.</w:t>
      </w:r>
    </w:p>
    <w:p w14:paraId="2258084C" w14:textId="77777777" w:rsidR="00A5145A" w:rsidRDefault="00A5145A" w:rsidP="00A5145A">
      <w:pPr>
        <w:jc w:val="both"/>
        <w:rPr>
          <w:rFonts w:ascii="Calibri" w:hAnsi="Calibri"/>
          <w:b/>
          <w:szCs w:val="22"/>
        </w:rPr>
      </w:pPr>
    </w:p>
    <w:p w14:paraId="743235CC" w14:textId="5141DD20" w:rsidR="00B64F46" w:rsidRDefault="00B64F46" w:rsidP="004738BC">
      <w:pPr>
        <w:pStyle w:val="Heading2sis"/>
        <w:numPr>
          <w:ilvl w:val="0"/>
          <w:numId w:val="0"/>
        </w:numPr>
      </w:pPr>
      <w:r w:rsidRPr="00B64F46">
        <w:t>Members Present</w:t>
      </w:r>
    </w:p>
    <w:p w14:paraId="66CCF8A7" w14:textId="7778324E" w:rsidR="00E33813" w:rsidRPr="00E33813" w:rsidRDefault="00E33813" w:rsidP="004738BC">
      <w:pPr>
        <w:pStyle w:val="Heading2sis"/>
        <w:numPr>
          <w:ilvl w:val="0"/>
          <w:numId w:val="9"/>
        </w:numPr>
      </w:pPr>
      <w:r w:rsidRPr="00E33813">
        <w:t>Anne Barker, University of Missouri – Columbia</w:t>
      </w:r>
    </w:p>
    <w:p w14:paraId="23614FDC" w14:textId="6E278C0B" w:rsidR="00E33813" w:rsidRPr="00E33813" w:rsidRDefault="00E33813" w:rsidP="004738BC">
      <w:pPr>
        <w:pStyle w:val="Heading2sis"/>
        <w:numPr>
          <w:ilvl w:val="0"/>
          <w:numId w:val="9"/>
        </w:numPr>
      </w:pPr>
      <w:r w:rsidRPr="00E33813">
        <w:t>Nav Khanal, University of Missouri – Columbia</w:t>
      </w:r>
    </w:p>
    <w:p w14:paraId="537FA822" w14:textId="2C88B25D" w:rsidR="00E33813" w:rsidRPr="00E33813" w:rsidRDefault="00E33813" w:rsidP="004738BC">
      <w:pPr>
        <w:pStyle w:val="Heading2sis"/>
        <w:numPr>
          <w:ilvl w:val="0"/>
          <w:numId w:val="9"/>
        </w:numPr>
      </w:pPr>
      <w:r w:rsidRPr="00E33813">
        <w:t>Rebecca Klemme Eliceiri, St. Charles Community College</w:t>
      </w:r>
    </w:p>
    <w:p w14:paraId="132F5701" w14:textId="38E728FD" w:rsidR="00E33813" w:rsidRPr="00E33813" w:rsidRDefault="00E33813" w:rsidP="004738BC">
      <w:pPr>
        <w:pStyle w:val="Heading2sis"/>
        <w:numPr>
          <w:ilvl w:val="0"/>
          <w:numId w:val="9"/>
        </w:numPr>
      </w:pPr>
      <w:r w:rsidRPr="00E33813">
        <w:t>Peter Klein, Tulsa City-County Library</w:t>
      </w:r>
    </w:p>
    <w:p w14:paraId="171C5365" w14:textId="7D67E48D" w:rsidR="00E33813" w:rsidRPr="00E33813" w:rsidRDefault="00E33813" w:rsidP="004738BC">
      <w:pPr>
        <w:pStyle w:val="Heading2sis"/>
        <w:numPr>
          <w:ilvl w:val="0"/>
          <w:numId w:val="9"/>
        </w:numPr>
      </w:pPr>
      <w:r w:rsidRPr="00E33813">
        <w:t>Jennifer Parsons, Committee Chair, Central Methodist University</w:t>
      </w:r>
    </w:p>
    <w:p w14:paraId="15B7EB50" w14:textId="645539DA" w:rsidR="00E33813" w:rsidRPr="00E33813" w:rsidRDefault="00E33813" w:rsidP="004738BC">
      <w:pPr>
        <w:pStyle w:val="Heading2sis"/>
        <w:numPr>
          <w:ilvl w:val="0"/>
          <w:numId w:val="9"/>
        </w:numPr>
      </w:pPr>
      <w:r w:rsidRPr="00E33813">
        <w:t>Stephanie Ruhe, MOBIUS Organizer</w:t>
      </w:r>
    </w:p>
    <w:p w14:paraId="40203FE6" w14:textId="77777777" w:rsidR="000A4E41" w:rsidRDefault="000A4E41" w:rsidP="00E15669"/>
    <w:p w14:paraId="237EA268" w14:textId="7F2E6DFD" w:rsidR="00B64F46" w:rsidRDefault="00B64F46" w:rsidP="004738BC">
      <w:pPr>
        <w:pStyle w:val="Heading2sis"/>
        <w:numPr>
          <w:ilvl w:val="0"/>
          <w:numId w:val="0"/>
        </w:numPr>
      </w:pPr>
      <w:r w:rsidRPr="00B64F46">
        <w:t>Members Absent</w:t>
      </w:r>
    </w:p>
    <w:p w14:paraId="333E8A75" w14:textId="3ECF4C6E" w:rsidR="00E33813" w:rsidRPr="00E33813" w:rsidRDefault="00E33813" w:rsidP="004738BC">
      <w:pPr>
        <w:pStyle w:val="Heading2sis"/>
      </w:pPr>
      <w:r w:rsidRPr="00E33813">
        <w:t>Donna Bacon, Ex-Officio, MOBIUS</w:t>
      </w:r>
    </w:p>
    <w:p w14:paraId="1335D514" w14:textId="69F6E1DC" w:rsidR="00B64F46" w:rsidRDefault="00E33813" w:rsidP="00E33813">
      <w:pPr>
        <w:pStyle w:val="ListParagraph"/>
        <w:numPr>
          <w:ilvl w:val="0"/>
          <w:numId w:val="10"/>
        </w:numPr>
      </w:pPr>
      <w:proofErr w:type="spellStart"/>
      <w:r>
        <w:t>Waheedah</w:t>
      </w:r>
      <w:proofErr w:type="spellEnd"/>
      <w:r>
        <w:t xml:space="preserve"> Bilal, Board Representative, Lincoln University</w:t>
      </w:r>
    </w:p>
    <w:p w14:paraId="3F43B174" w14:textId="77777777" w:rsidR="00E33813" w:rsidRPr="00B64F46" w:rsidRDefault="00E33813" w:rsidP="00E33813">
      <w:pPr>
        <w:pStyle w:val="ListParagraph"/>
      </w:pPr>
    </w:p>
    <w:p w14:paraId="4AE9CAE3" w14:textId="4FCCB56A" w:rsidR="00B64F46" w:rsidRPr="00CC4AD3" w:rsidRDefault="00677FDC" w:rsidP="009965BE">
      <w:pPr>
        <w:rPr>
          <w:rStyle w:val="Heading2sisChar"/>
        </w:rPr>
      </w:pPr>
      <w:r w:rsidRPr="00CC4AD3">
        <w:rPr>
          <w:rStyle w:val="Heading2sisChar"/>
        </w:rPr>
        <w:t>Meeting Minutes</w:t>
      </w:r>
    </w:p>
    <w:p w14:paraId="0619312C" w14:textId="77777777" w:rsidR="00B64F46" w:rsidRPr="009965BE" w:rsidRDefault="00B64F46" w:rsidP="009965BE">
      <w:pPr>
        <w:rPr>
          <w:rFonts w:ascii="Calibri" w:hAnsi="Calibri"/>
          <w:szCs w:val="22"/>
        </w:rPr>
      </w:pPr>
    </w:p>
    <w:p w14:paraId="7DE7BB03"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 xml:space="preserve">Call to order and introductions </w:t>
      </w:r>
    </w:p>
    <w:p w14:paraId="3DFE5734" w14:textId="53ADC732" w:rsidR="00E33813" w:rsidRDefault="00E33813" w:rsidP="004738BC">
      <w:pPr>
        <w:pStyle w:val="Heading2sis"/>
        <w:numPr>
          <w:ilvl w:val="0"/>
          <w:numId w:val="0"/>
        </w:numPr>
        <w:ind w:left="720"/>
      </w:pPr>
      <w:r w:rsidRPr="00E33813">
        <w:t>Meeting was called to order at approximately 3:00 p.m.</w:t>
      </w:r>
    </w:p>
    <w:p w14:paraId="4CBF99A3" w14:textId="77777777" w:rsidR="00100DEC" w:rsidRPr="00E33813" w:rsidRDefault="00100DEC" w:rsidP="004738BC">
      <w:pPr>
        <w:pStyle w:val="Heading2sis"/>
        <w:numPr>
          <w:ilvl w:val="0"/>
          <w:numId w:val="0"/>
        </w:numPr>
        <w:ind w:left="720"/>
      </w:pPr>
    </w:p>
    <w:p w14:paraId="61643C22"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Adoption of the agenda</w:t>
      </w:r>
    </w:p>
    <w:p w14:paraId="5D63C0D0" w14:textId="468ECCB9" w:rsidR="00E33813" w:rsidRDefault="00E33813" w:rsidP="004738BC">
      <w:pPr>
        <w:pStyle w:val="Heading2sis"/>
        <w:numPr>
          <w:ilvl w:val="0"/>
          <w:numId w:val="0"/>
        </w:numPr>
        <w:ind w:left="720"/>
      </w:pPr>
      <w:r>
        <w:t>Agenda adopted as presented</w:t>
      </w:r>
    </w:p>
    <w:p w14:paraId="6F50A980" w14:textId="77777777" w:rsidR="00100DEC" w:rsidRDefault="00100DEC" w:rsidP="004738BC">
      <w:pPr>
        <w:pStyle w:val="Heading2sis"/>
        <w:numPr>
          <w:ilvl w:val="0"/>
          <w:numId w:val="0"/>
        </w:numPr>
        <w:ind w:left="720"/>
      </w:pPr>
    </w:p>
    <w:p w14:paraId="56E8CAF2"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Approval of previous meeting’s minutes</w:t>
      </w:r>
    </w:p>
    <w:p w14:paraId="3BBE8885" w14:textId="122D4CF8" w:rsidR="00E33813" w:rsidRDefault="00E33813" w:rsidP="004738BC">
      <w:pPr>
        <w:pStyle w:val="Heading2sis"/>
        <w:numPr>
          <w:ilvl w:val="0"/>
          <w:numId w:val="0"/>
        </w:numPr>
        <w:ind w:left="720"/>
      </w:pPr>
      <w:r>
        <w:t>Minutes approved as presented</w:t>
      </w:r>
    </w:p>
    <w:p w14:paraId="6EEE7812" w14:textId="77777777" w:rsidR="00100DEC" w:rsidRDefault="00100DEC" w:rsidP="004738BC">
      <w:pPr>
        <w:pStyle w:val="Heading2sis"/>
        <w:numPr>
          <w:ilvl w:val="0"/>
          <w:numId w:val="0"/>
        </w:numPr>
        <w:ind w:left="720"/>
      </w:pPr>
    </w:p>
    <w:p w14:paraId="178831A8"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Old business</w:t>
      </w:r>
    </w:p>
    <w:p w14:paraId="5EE5BD9D" w14:textId="1801892A" w:rsidR="00E33813" w:rsidRDefault="00E33813" w:rsidP="004738BC">
      <w:pPr>
        <w:pStyle w:val="Heading2sis"/>
        <w:numPr>
          <w:ilvl w:val="0"/>
          <w:numId w:val="0"/>
        </w:numPr>
        <w:ind w:left="720"/>
      </w:pPr>
      <w:r>
        <w:t>None to report</w:t>
      </w:r>
    </w:p>
    <w:p w14:paraId="0DF7C0D1" w14:textId="77777777" w:rsidR="00100DEC" w:rsidRDefault="00100DEC" w:rsidP="004738BC">
      <w:pPr>
        <w:pStyle w:val="Heading2sis"/>
        <w:numPr>
          <w:ilvl w:val="0"/>
          <w:numId w:val="0"/>
        </w:numPr>
        <w:ind w:left="720"/>
      </w:pPr>
    </w:p>
    <w:p w14:paraId="2EA82A18"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New business</w:t>
      </w:r>
    </w:p>
    <w:p w14:paraId="0463B071" w14:textId="77777777" w:rsidR="00E33813" w:rsidRPr="00E33813" w:rsidRDefault="00E33813" w:rsidP="004738BC">
      <w:pPr>
        <w:pStyle w:val="Heading2sis"/>
      </w:pPr>
      <w:r w:rsidRPr="00E33813">
        <w:t>Changes to outdated subject heading “Illegal aliens”</w:t>
      </w:r>
    </w:p>
    <w:p w14:paraId="7F748ABB" w14:textId="77777777" w:rsidR="00E33813" w:rsidRDefault="00E33813" w:rsidP="00E33813">
      <w:pPr>
        <w:pStyle w:val="ListParagraph"/>
        <w:ind w:left="1440"/>
        <w:rPr>
          <w:rFonts w:ascii="Calibri" w:hAnsi="Calibri" w:cs="Calibri"/>
          <w:szCs w:val="22"/>
        </w:rPr>
      </w:pPr>
      <w:r>
        <w:rPr>
          <w:rFonts w:ascii="Calibri" w:hAnsi="Calibri" w:cs="Calibri"/>
          <w:szCs w:val="22"/>
        </w:rPr>
        <w:t xml:space="preserve">On 9/25/2020 on the mailing list for the User Experience and Metadata Committee, Rebecca </w:t>
      </w:r>
      <w:proofErr w:type="spellStart"/>
      <w:r>
        <w:rPr>
          <w:rFonts w:ascii="Calibri" w:hAnsi="Calibri" w:cs="Calibri"/>
          <w:szCs w:val="22"/>
        </w:rPr>
        <w:t>Klemme</w:t>
      </w:r>
      <w:proofErr w:type="spellEnd"/>
      <w:r>
        <w:rPr>
          <w:rFonts w:ascii="Calibri" w:hAnsi="Calibri" w:cs="Calibri"/>
          <w:szCs w:val="22"/>
        </w:rPr>
        <w:t xml:space="preserve"> </w:t>
      </w:r>
      <w:proofErr w:type="spellStart"/>
      <w:r>
        <w:rPr>
          <w:rFonts w:ascii="Calibri" w:hAnsi="Calibri" w:cs="Calibri"/>
          <w:szCs w:val="22"/>
        </w:rPr>
        <w:t>Elicieri</w:t>
      </w:r>
      <w:proofErr w:type="spellEnd"/>
      <w:r>
        <w:rPr>
          <w:rFonts w:ascii="Calibri" w:hAnsi="Calibri" w:cs="Calibri"/>
          <w:szCs w:val="22"/>
        </w:rPr>
        <w:t xml:space="preserve"> suggested that the LCSH “Illegal aliens” be changed to “Undocumented immigrants” and “Aliens” changed to “Noncitizens” (see attachment). </w:t>
      </w:r>
    </w:p>
    <w:p w14:paraId="34FB242A" w14:textId="77777777" w:rsidR="00E33813" w:rsidRDefault="00E33813" w:rsidP="00E33813">
      <w:pPr>
        <w:pStyle w:val="ListParagraph"/>
        <w:ind w:left="1440"/>
        <w:rPr>
          <w:rFonts w:ascii="Calibri" w:hAnsi="Calibri" w:cs="Calibri"/>
          <w:szCs w:val="22"/>
        </w:rPr>
      </w:pPr>
      <w:r>
        <w:rPr>
          <w:rFonts w:ascii="Calibri" w:hAnsi="Calibri" w:cs="Calibri"/>
          <w:szCs w:val="22"/>
        </w:rPr>
        <w:t xml:space="preserve">There was some discussion on whether the logistics of this were possible, and if so how it would be done, but all present seemed to think it was a good idea, and that we should investigate the process with MOBIUS staff (Christopher Gould, who works most closely with authority records, was discussed as a candidate). </w:t>
      </w:r>
      <w:proofErr w:type="spellStart"/>
      <w:r>
        <w:rPr>
          <w:rFonts w:ascii="Calibri" w:hAnsi="Calibri" w:cs="Calibri"/>
          <w:szCs w:val="22"/>
        </w:rPr>
        <w:t>Nav</w:t>
      </w:r>
      <w:proofErr w:type="spellEnd"/>
      <w:r>
        <w:rPr>
          <w:rFonts w:ascii="Calibri" w:hAnsi="Calibri" w:cs="Calibri"/>
          <w:szCs w:val="22"/>
        </w:rPr>
        <w:t xml:space="preserve"> </w:t>
      </w:r>
      <w:proofErr w:type="spellStart"/>
      <w:r>
        <w:rPr>
          <w:rFonts w:ascii="Calibri" w:hAnsi="Calibri" w:cs="Calibri"/>
          <w:szCs w:val="22"/>
        </w:rPr>
        <w:t>Khanal</w:t>
      </w:r>
      <w:proofErr w:type="spellEnd"/>
      <w:r>
        <w:rPr>
          <w:rFonts w:ascii="Calibri" w:hAnsi="Calibri" w:cs="Calibri"/>
          <w:szCs w:val="22"/>
        </w:rPr>
        <w:t xml:space="preserve"> suggested a periodic review of other subject headings that were outdated— such as for LGBTQ people, or </w:t>
      </w:r>
      <w:r>
        <w:rPr>
          <w:rFonts w:ascii="Calibri" w:hAnsi="Calibri" w:cs="Calibri"/>
          <w:szCs w:val="22"/>
        </w:rPr>
        <w:lastRenderedPageBreak/>
        <w:t>people of various ethnic and racial groups. Anne Barker said she would check with her cataloging colleagues at UM-Columbia as well, to see how this might play out in standalone catalogs.</w:t>
      </w:r>
    </w:p>
    <w:p w14:paraId="21A73F65" w14:textId="77777777" w:rsidR="00E33813" w:rsidRDefault="00E33813" w:rsidP="00E33813">
      <w:pPr>
        <w:pStyle w:val="ListParagraph"/>
        <w:ind w:left="1440"/>
        <w:rPr>
          <w:rFonts w:ascii="Calibri" w:hAnsi="Calibri" w:cs="Calibri"/>
          <w:szCs w:val="22"/>
        </w:rPr>
      </w:pPr>
      <w:r>
        <w:rPr>
          <w:rFonts w:ascii="Calibri" w:hAnsi="Calibri" w:cs="Calibri"/>
          <w:szCs w:val="22"/>
        </w:rPr>
        <w:t xml:space="preserve"> </w:t>
      </w:r>
    </w:p>
    <w:p w14:paraId="2837BAE4" w14:textId="77777777" w:rsidR="00E33813" w:rsidRDefault="00E33813" w:rsidP="004738BC">
      <w:pPr>
        <w:pStyle w:val="Heading2sis"/>
        <w:rPr>
          <w:rFonts w:ascii="Times New Roman" w:hAnsi="Times New Roman" w:cs="Times New Roman"/>
        </w:rPr>
      </w:pPr>
      <w:r>
        <w:t>Innovative Idea Lab</w:t>
      </w:r>
    </w:p>
    <w:p w14:paraId="7D099551" w14:textId="77777777" w:rsidR="00E33813" w:rsidRDefault="00E33813" w:rsidP="00E33813">
      <w:pPr>
        <w:pStyle w:val="ListParagraph"/>
        <w:ind w:left="1440"/>
        <w:rPr>
          <w:rFonts w:ascii="Calibri" w:hAnsi="Calibri" w:cs="Calibri"/>
          <w:szCs w:val="22"/>
        </w:rPr>
      </w:pPr>
      <w:r>
        <w:rPr>
          <w:rFonts w:ascii="Calibri" w:hAnsi="Calibri" w:cs="Calibri"/>
          <w:szCs w:val="22"/>
        </w:rPr>
        <w:t xml:space="preserve">The committee then discussed the options presented by the Innovative Idea Lab, and how it was like and unlike the Innovative Users Group. Stephanie Ruhe pointed out that it was designed as a way to streamline IUG enhancements, making accounts much more portable, as opposed to attached to a single institution. After some discussion, it was determined that a committee-wide account was not necessary, but sharing knowledge about Idea Lab with other MOBIUS institutions and committees was a good idea. A session on this at the next MOBIUS annual conference was mentioned as an option, as well as past presentation on Idea Lab by Renee </w:t>
      </w:r>
      <w:proofErr w:type="spellStart"/>
      <w:r>
        <w:rPr>
          <w:rFonts w:ascii="Calibri" w:hAnsi="Calibri" w:cs="Calibri"/>
          <w:szCs w:val="22"/>
        </w:rPr>
        <w:t>Brummett</w:t>
      </w:r>
      <w:proofErr w:type="spellEnd"/>
      <w:r>
        <w:rPr>
          <w:rFonts w:ascii="Calibri" w:hAnsi="Calibri" w:cs="Calibri"/>
          <w:szCs w:val="22"/>
        </w:rPr>
        <w:t>.</w:t>
      </w:r>
    </w:p>
    <w:p w14:paraId="73B2321E" w14:textId="77777777" w:rsidR="00E33813" w:rsidRDefault="00E33813" w:rsidP="00E33813">
      <w:pPr>
        <w:pStyle w:val="ListParagraph"/>
        <w:ind w:left="1440"/>
        <w:rPr>
          <w:rFonts w:ascii="Times New Roman" w:hAnsi="Times New Roman"/>
          <w:szCs w:val="22"/>
        </w:rPr>
      </w:pPr>
    </w:p>
    <w:p w14:paraId="1639A61B" w14:textId="77777777" w:rsidR="00E33813" w:rsidRPr="004738BC" w:rsidRDefault="00E33813" w:rsidP="004738BC">
      <w:pPr>
        <w:pStyle w:val="Heading2sis"/>
      </w:pPr>
      <w:r w:rsidRPr="004738BC">
        <w:t>Linked Open Data in MOBIUS</w:t>
      </w:r>
    </w:p>
    <w:p w14:paraId="3CA6215E" w14:textId="77777777" w:rsidR="00E33813" w:rsidRDefault="00E33813" w:rsidP="00E33813">
      <w:pPr>
        <w:pStyle w:val="ListParagraph"/>
        <w:ind w:left="1440"/>
        <w:rPr>
          <w:rFonts w:ascii="Calibri" w:hAnsi="Calibri" w:cs="Calibri"/>
          <w:szCs w:val="22"/>
        </w:rPr>
      </w:pPr>
      <w:r>
        <w:rPr>
          <w:rFonts w:ascii="Calibri" w:hAnsi="Calibri" w:cs="Calibri"/>
          <w:szCs w:val="22"/>
        </w:rPr>
        <w:t xml:space="preserve">Rebecca </w:t>
      </w:r>
      <w:proofErr w:type="spellStart"/>
      <w:r>
        <w:rPr>
          <w:rFonts w:ascii="Calibri" w:hAnsi="Calibri" w:cs="Calibri"/>
          <w:szCs w:val="22"/>
        </w:rPr>
        <w:t>Klemme-Elicieri</w:t>
      </w:r>
      <w:proofErr w:type="spellEnd"/>
      <w:r>
        <w:rPr>
          <w:rFonts w:ascii="Calibri" w:hAnsi="Calibri" w:cs="Calibri"/>
          <w:szCs w:val="22"/>
        </w:rPr>
        <w:t xml:space="preserve"> asked if there was any progress on the use of Linked Open Data in the MOBIUS union catalog. Stephanie Ruhe explained that while there was interest in Linked Open Data around the time Agency was finally pushed through, Innovative was purchased by Ex Libra’s, and therefore Linked Open Data projects, as well as the Inspire project, were let go.</w:t>
      </w:r>
    </w:p>
    <w:p w14:paraId="4C5AD888" w14:textId="77777777" w:rsidR="00E33813" w:rsidRDefault="00E33813" w:rsidP="00E33813">
      <w:pPr>
        <w:pStyle w:val="ListParagraph"/>
        <w:ind w:left="1440"/>
        <w:rPr>
          <w:rFonts w:ascii="Times New Roman" w:hAnsi="Times New Roman"/>
          <w:szCs w:val="22"/>
        </w:rPr>
      </w:pPr>
    </w:p>
    <w:p w14:paraId="5431BAE3" w14:textId="77777777" w:rsidR="00E33813" w:rsidRPr="004738BC" w:rsidRDefault="00E33813" w:rsidP="004738BC">
      <w:pPr>
        <w:pStyle w:val="Heading2sis"/>
      </w:pPr>
      <w:bookmarkStart w:id="0" w:name="_GoBack"/>
      <w:bookmarkEnd w:id="0"/>
      <w:r w:rsidRPr="004738BC">
        <w:t>Authority profiles</w:t>
      </w:r>
    </w:p>
    <w:p w14:paraId="12DB7C5F" w14:textId="77777777" w:rsidR="00E33813" w:rsidRDefault="00E33813" w:rsidP="00E33813">
      <w:pPr>
        <w:ind w:left="1440"/>
        <w:rPr>
          <w:rFonts w:ascii="Calibri" w:hAnsi="Calibri" w:cs="Calibri"/>
          <w:szCs w:val="22"/>
        </w:rPr>
      </w:pPr>
      <w:r>
        <w:rPr>
          <w:rFonts w:ascii="Calibri" w:hAnsi="Calibri" w:cs="Calibri"/>
          <w:szCs w:val="22"/>
        </w:rPr>
        <w:t>Several members expressed interest in seeing their clusters’ as well as the MOBIUS union catalog’s authority profile. Jennifer Parsons mentioned that she would ask the MOBIUS help desk if seeing such a thing is possible.</w:t>
      </w:r>
    </w:p>
    <w:p w14:paraId="093EFD31" w14:textId="77777777" w:rsidR="00E33813" w:rsidRDefault="00E33813" w:rsidP="00E33813">
      <w:pPr>
        <w:ind w:left="1440"/>
        <w:rPr>
          <w:rFonts w:ascii="Calibri" w:hAnsi="Calibri" w:cs="Calibri"/>
          <w:szCs w:val="22"/>
        </w:rPr>
      </w:pPr>
    </w:p>
    <w:p w14:paraId="5083E883"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Adjourn Meeting</w:t>
      </w:r>
    </w:p>
    <w:p w14:paraId="6F7BCDC4" w14:textId="77777777" w:rsidR="00E33813" w:rsidRDefault="00E33813" w:rsidP="00100DEC">
      <w:pPr>
        <w:pStyle w:val="ListParagraph"/>
        <w:ind w:left="1440"/>
        <w:rPr>
          <w:rFonts w:ascii="Calibri" w:hAnsi="Calibri" w:cs="Calibri"/>
          <w:szCs w:val="22"/>
        </w:rPr>
      </w:pPr>
      <w:r>
        <w:rPr>
          <w:rFonts w:ascii="Calibri" w:hAnsi="Calibri" w:cs="Calibri"/>
          <w:szCs w:val="22"/>
        </w:rPr>
        <w:t>Meeting adjourned at approximately 3:45 p.m.</w:t>
      </w:r>
    </w:p>
    <w:p w14:paraId="7B91D2C8" w14:textId="77777777" w:rsidR="00E33813" w:rsidRDefault="00E33813" w:rsidP="00E33813">
      <w:pPr>
        <w:rPr>
          <w:rFonts w:ascii="Calibri" w:hAnsi="Calibri" w:cs="Calibri"/>
          <w:szCs w:val="22"/>
        </w:rPr>
      </w:pPr>
    </w:p>
    <w:p w14:paraId="24504928" w14:textId="77777777" w:rsidR="00E33813" w:rsidRDefault="00E33813" w:rsidP="00E33813">
      <w:pPr>
        <w:pStyle w:val="ListParagraph"/>
        <w:rPr>
          <w:rFonts w:ascii="Calibri" w:hAnsi="Calibri" w:cs="Calibri"/>
          <w:szCs w:val="22"/>
        </w:rPr>
      </w:pPr>
    </w:p>
    <w:p w14:paraId="371338CE" w14:textId="77777777" w:rsidR="00E33813" w:rsidRDefault="00E33813" w:rsidP="00E33813">
      <w:pPr>
        <w:rPr>
          <w:rFonts w:ascii="Calibri" w:hAnsi="Calibri" w:cs="Calibri"/>
          <w:szCs w:val="22"/>
        </w:rPr>
      </w:pPr>
    </w:p>
    <w:p w14:paraId="7777164B" w14:textId="77777777" w:rsidR="00E33813" w:rsidRDefault="00E33813" w:rsidP="00E33813">
      <w:pPr>
        <w:rPr>
          <w:rFonts w:ascii="Calibri" w:hAnsi="Calibri" w:cs="Calibri"/>
          <w:szCs w:val="22"/>
        </w:rPr>
      </w:pPr>
    </w:p>
    <w:p w14:paraId="2E9F24D2" w14:textId="77777777" w:rsidR="00E33813" w:rsidRDefault="00E33813" w:rsidP="00E33813">
      <w:pPr>
        <w:rPr>
          <w:rFonts w:ascii="Calibri" w:hAnsi="Calibri" w:cs="Calibri"/>
          <w:szCs w:val="22"/>
        </w:rPr>
      </w:pPr>
    </w:p>
    <w:p w14:paraId="0C462703" w14:textId="77777777" w:rsidR="001B2BF2" w:rsidRPr="00E33813" w:rsidRDefault="001B2BF2" w:rsidP="00E33813">
      <w:pPr>
        <w:rPr>
          <w:rFonts w:ascii="Calibri" w:hAnsi="Calibri"/>
          <w:szCs w:val="22"/>
          <w:u w:val="single"/>
        </w:rPr>
      </w:pPr>
    </w:p>
    <w:p w14:paraId="5E88F0E5" w14:textId="77777777" w:rsidR="00EA7C9F" w:rsidRPr="009965BE" w:rsidRDefault="00EA7C9F" w:rsidP="009965BE">
      <w:pPr>
        <w:rPr>
          <w:szCs w:val="22"/>
        </w:rPr>
      </w:pPr>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194D9" w14:textId="77777777" w:rsidR="001B41E6" w:rsidRDefault="001B41E6" w:rsidP="00B320EE">
      <w:r>
        <w:separator/>
      </w:r>
    </w:p>
  </w:endnote>
  <w:endnote w:type="continuationSeparator" w:id="0">
    <w:p w14:paraId="10187399" w14:textId="77777777" w:rsidR="001B41E6" w:rsidRDefault="001B41E6" w:rsidP="00B320EE">
      <w:r>
        <w:continuationSeparator/>
      </w:r>
    </w:p>
  </w:endnote>
  <w:endnote w:type="continuationNotice" w:id="1">
    <w:p w14:paraId="3FF9C25C" w14:textId="77777777" w:rsidR="001B41E6" w:rsidRDefault="001B4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381CD5AD"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4738BC">
      <w:rPr>
        <w:noProof/>
        <w:sz w:val="20"/>
        <w:szCs w:val="20"/>
      </w:rPr>
      <w:t>2</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4738BC">
      <w:rPr>
        <w:noProof/>
        <w:sz w:val="20"/>
        <w:szCs w:val="20"/>
      </w:rPr>
      <w:t>2</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80C27" w14:textId="77777777" w:rsidR="001B41E6" w:rsidRDefault="001B41E6" w:rsidP="00B320EE">
      <w:r>
        <w:separator/>
      </w:r>
    </w:p>
  </w:footnote>
  <w:footnote w:type="continuationSeparator" w:id="0">
    <w:p w14:paraId="6B246F8A" w14:textId="77777777" w:rsidR="001B41E6" w:rsidRDefault="001B41E6" w:rsidP="00B320EE">
      <w:r>
        <w:continuationSeparator/>
      </w:r>
    </w:p>
  </w:footnote>
  <w:footnote w:type="continuationNotice" w:id="1">
    <w:p w14:paraId="491D5B94" w14:textId="77777777" w:rsidR="001B41E6" w:rsidRDefault="001B41E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12FB"/>
    <w:multiLevelType w:val="hybridMultilevel"/>
    <w:tmpl w:val="D704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C197C"/>
    <w:multiLevelType w:val="hybridMultilevel"/>
    <w:tmpl w:val="041AC124"/>
    <w:lvl w:ilvl="0" w:tplc="02A85262">
      <w:start w:val="1"/>
      <w:numFmt w:val="bullet"/>
      <w:pStyle w:val="Heading2si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37F1A"/>
    <w:multiLevelType w:val="hybridMultilevel"/>
    <w:tmpl w:val="32CABC48"/>
    <w:lvl w:ilvl="0" w:tplc="6F4C2B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7"/>
  </w:num>
  <w:num w:numId="6">
    <w:abstractNumId w:val="5"/>
  </w:num>
  <w:num w:numId="7">
    <w:abstractNumId w:val="2"/>
  </w:num>
  <w:num w:numId="8">
    <w:abstractNumId w:val="8"/>
  </w:num>
  <w:num w:numId="9">
    <w:abstractNumId w:val="1"/>
  </w:num>
  <w:num w:numId="10">
    <w:abstractNumId w:val="3"/>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0DEC"/>
    <w:rsid w:val="00106864"/>
    <w:rsid w:val="00114C8C"/>
    <w:rsid w:val="00166E49"/>
    <w:rsid w:val="001B2BF2"/>
    <w:rsid w:val="001B41E6"/>
    <w:rsid w:val="001E7417"/>
    <w:rsid w:val="001F06E2"/>
    <w:rsid w:val="00205997"/>
    <w:rsid w:val="00213BA2"/>
    <w:rsid w:val="0022372C"/>
    <w:rsid w:val="002302AA"/>
    <w:rsid w:val="002C4496"/>
    <w:rsid w:val="002D743F"/>
    <w:rsid w:val="00324C6C"/>
    <w:rsid w:val="00326983"/>
    <w:rsid w:val="00353B1B"/>
    <w:rsid w:val="00386D4A"/>
    <w:rsid w:val="003B5650"/>
    <w:rsid w:val="003D23C8"/>
    <w:rsid w:val="003D4C3F"/>
    <w:rsid w:val="003E1FE4"/>
    <w:rsid w:val="003F0278"/>
    <w:rsid w:val="0040106E"/>
    <w:rsid w:val="00417273"/>
    <w:rsid w:val="00454AFC"/>
    <w:rsid w:val="004738BC"/>
    <w:rsid w:val="00481384"/>
    <w:rsid w:val="004C29D0"/>
    <w:rsid w:val="004E7926"/>
    <w:rsid w:val="00513EA9"/>
    <w:rsid w:val="00530CA1"/>
    <w:rsid w:val="00531773"/>
    <w:rsid w:val="00533DE4"/>
    <w:rsid w:val="00541FC5"/>
    <w:rsid w:val="00562670"/>
    <w:rsid w:val="005637AA"/>
    <w:rsid w:val="0056660D"/>
    <w:rsid w:val="00586A32"/>
    <w:rsid w:val="005E03FE"/>
    <w:rsid w:val="0062038D"/>
    <w:rsid w:val="006224C4"/>
    <w:rsid w:val="006369CF"/>
    <w:rsid w:val="006433C0"/>
    <w:rsid w:val="00677FDC"/>
    <w:rsid w:val="006F1BFD"/>
    <w:rsid w:val="0079509A"/>
    <w:rsid w:val="008438BF"/>
    <w:rsid w:val="008569C5"/>
    <w:rsid w:val="00861DFD"/>
    <w:rsid w:val="008B7F94"/>
    <w:rsid w:val="008C37ED"/>
    <w:rsid w:val="008D4A25"/>
    <w:rsid w:val="00906599"/>
    <w:rsid w:val="00920C33"/>
    <w:rsid w:val="00931D34"/>
    <w:rsid w:val="00942623"/>
    <w:rsid w:val="00973F6C"/>
    <w:rsid w:val="00977012"/>
    <w:rsid w:val="00987974"/>
    <w:rsid w:val="009965BE"/>
    <w:rsid w:val="009C3759"/>
    <w:rsid w:val="009C527A"/>
    <w:rsid w:val="009E3B3E"/>
    <w:rsid w:val="00A002F2"/>
    <w:rsid w:val="00A4186A"/>
    <w:rsid w:val="00A5145A"/>
    <w:rsid w:val="00AB67DE"/>
    <w:rsid w:val="00AC0E82"/>
    <w:rsid w:val="00AD4153"/>
    <w:rsid w:val="00B14462"/>
    <w:rsid w:val="00B14C16"/>
    <w:rsid w:val="00B320EE"/>
    <w:rsid w:val="00B572FE"/>
    <w:rsid w:val="00B62169"/>
    <w:rsid w:val="00B64F46"/>
    <w:rsid w:val="00B7385C"/>
    <w:rsid w:val="00B857BA"/>
    <w:rsid w:val="00B97589"/>
    <w:rsid w:val="00BA15A1"/>
    <w:rsid w:val="00BE5A84"/>
    <w:rsid w:val="00C46287"/>
    <w:rsid w:val="00C800AA"/>
    <w:rsid w:val="00C80C32"/>
    <w:rsid w:val="00C8221E"/>
    <w:rsid w:val="00C916D2"/>
    <w:rsid w:val="00CC4AD3"/>
    <w:rsid w:val="00D26CD1"/>
    <w:rsid w:val="00D35D08"/>
    <w:rsid w:val="00D367BC"/>
    <w:rsid w:val="00D44DED"/>
    <w:rsid w:val="00D62DAF"/>
    <w:rsid w:val="00D803E3"/>
    <w:rsid w:val="00D92E0E"/>
    <w:rsid w:val="00DA669C"/>
    <w:rsid w:val="00DC4991"/>
    <w:rsid w:val="00E123A6"/>
    <w:rsid w:val="00E15669"/>
    <w:rsid w:val="00E33813"/>
    <w:rsid w:val="00EA3C1B"/>
    <w:rsid w:val="00EA7C9F"/>
    <w:rsid w:val="00F26563"/>
    <w:rsid w:val="00F26762"/>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738BC"/>
    <w:pPr>
      <w:numPr>
        <w:numId w:val="10"/>
      </w:numPr>
    </w:pPr>
    <w:rPr>
      <w:rFonts w:asciiTheme="minorHAnsi" w:hAnsiTheme="minorHAnsi" w:cstheme="minorHAnsi"/>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738BC"/>
    <w:rPr>
      <w:rFonts w:asciiTheme="minorHAnsi" w:eastAsiaTheme="majorEastAsia" w:hAnsiTheme="minorHAnsi" w:cstheme="minorHAnsi"/>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3175">
      <w:bodyDiv w:val="1"/>
      <w:marLeft w:val="0"/>
      <w:marRight w:val="0"/>
      <w:marTop w:val="0"/>
      <w:marBottom w:val="0"/>
      <w:divBdr>
        <w:top w:val="none" w:sz="0" w:space="0" w:color="auto"/>
        <w:left w:val="none" w:sz="0" w:space="0" w:color="auto"/>
        <w:bottom w:val="none" w:sz="0" w:space="0" w:color="auto"/>
        <w:right w:val="none" w:sz="0" w:space="0" w:color="auto"/>
      </w:divBdr>
    </w:div>
    <w:div w:id="478696409">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374EE-0AE5-4F15-9754-1AE8DC15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Stephanie Ruhe</cp:lastModifiedBy>
  <cp:revision>3</cp:revision>
  <cp:lastPrinted>2009-05-29T00:28:00Z</cp:lastPrinted>
  <dcterms:created xsi:type="dcterms:W3CDTF">2021-05-26T19:53:00Z</dcterms:created>
  <dcterms:modified xsi:type="dcterms:W3CDTF">2021-05-26T20:03:00Z</dcterms:modified>
</cp:coreProperties>
</file>