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50C89513" w:rsidR="00A5145A" w:rsidRPr="00A5145A" w:rsidRDefault="00A5145A" w:rsidP="00D92E0E">
      <w:pPr>
        <w:pStyle w:val="Heading1"/>
      </w:pPr>
      <w:r w:rsidRPr="00D92E0E">
        <w:t>Minutes</w:t>
      </w:r>
      <w:r w:rsidRPr="00A5145A">
        <w:t xml:space="preserve"> of the MOBIUS </w:t>
      </w:r>
      <w:r w:rsidR="00F850A8">
        <w:t>Digitization Committee</w:t>
      </w:r>
    </w:p>
    <w:p w14:paraId="54A03D2F" w14:textId="2F3E26D9" w:rsidR="00A5145A" w:rsidRPr="00F850A8" w:rsidRDefault="00F850A8" w:rsidP="00A5145A">
      <w:pPr>
        <w:rPr>
          <w:rFonts w:asciiTheme="majorHAnsi" w:hAnsiTheme="majorHAnsi" w:cstheme="majorHAnsi"/>
        </w:rPr>
      </w:pPr>
      <w:r w:rsidRPr="00E9421F">
        <w:rPr>
          <w:rFonts w:asciiTheme="majorHAnsi" w:hAnsiTheme="majorHAnsi" w:cstheme="majorHAnsi"/>
        </w:rPr>
        <w:t>Sep 22, 2021 11:00 AM to 12:00PM, via Zoom</w:t>
      </w:r>
    </w:p>
    <w:p w14:paraId="2258084C" w14:textId="77777777" w:rsidR="00A5145A" w:rsidRDefault="00A5145A" w:rsidP="00A5145A">
      <w:pPr>
        <w:jc w:val="both"/>
        <w:rPr>
          <w:rFonts w:ascii="Calibri" w:hAnsi="Calibri"/>
          <w:b/>
          <w:szCs w:val="22"/>
        </w:rPr>
      </w:pPr>
    </w:p>
    <w:p w14:paraId="26430562" w14:textId="77777777" w:rsidR="00A5145A" w:rsidRDefault="00A5145A" w:rsidP="009965BE">
      <w:pPr>
        <w:rPr>
          <w:rFonts w:ascii="Calibri" w:hAnsi="Calibri"/>
          <w:b/>
          <w:szCs w:val="22"/>
        </w:rPr>
      </w:pPr>
    </w:p>
    <w:p w14:paraId="743235CC" w14:textId="77777777" w:rsidR="00B64F46" w:rsidRPr="00B64F46" w:rsidRDefault="00B64F46" w:rsidP="00CC4AD3">
      <w:pPr>
        <w:pStyle w:val="Heading2sis"/>
      </w:pPr>
      <w:r w:rsidRPr="00B64F46">
        <w:t>Members Present</w:t>
      </w:r>
    </w:p>
    <w:p w14:paraId="6383F4F4" w14:textId="77777777" w:rsidR="00F850A8" w:rsidRDefault="00F850A8" w:rsidP="00F850A8">
      <w:pPr>
        <w:pStyle w:val="ListParagraph"/>
        <w:numPr>
          <w:ilvl w:val="0"/>
          <w:numId w:val="9"/>
        </w:numPr>
      </w:pPr>
      <w:r>
        <w:t xml:space="preserve">Debra </w:t>
      </w:r>
      <w:proofErr w:type="spellStart"/>
      <w:r>
        <w:t>Loguda</w:t>
      </w:r>
      <w:proofErr w:type="spellEnd"/>
      <w:r>
        <w:t>-Summers, A.T. Still University</w:t>
      </w:r>
    </w:p>
    <w:p w14:paraId="03B23D3D" w14:textId="77777777" w:rsidR="00F850A8" w:rsidRDefault="00F850A8" w:rsidP="00F850A8">
      <w:pPr>
        <w:pStyle w:val="ListParagraph"/>
        <w:numPr>
          <w:ilvl w:val="0"/>
          <w:numId w:val="9"/>
        </w:numPr>
      </w:pPr>
      <w:r>
        <w:t xml:space="preserve">Rebecca van </w:t>
      </w:r>
      <w:proofErr w:type="spellStart"/>
      <w:r>
        <w:t>Kniest</w:t>
      </w:r>
      <w:proofErr w:type="spellEnd"/>
      <w:r>
        <w:t xml:space="preserve">, </w:t>
      </w:r>
      <w:proofErr w:type="spellStart"/>
      <w:r>
        <w:t>Fontbonne</w:t>
      </w:r>
      <w:proofErr w:type="spellEnd"/>
      <w:r>
        <w:t xml:space="preserve"> University</w:t>
      </w:r>
    </w:p>
    <w:p w14:paraId="0E5CAE2A" w14:textId="77777777" w:rsidR="00F850A8" w:rsidRDefault="00F850A8" w:rsidP="00F850A8">
      <w:pPr>
        <w:pStyle w:val="ListParagraph"/>
        <w:numPr>
          <w:ilvl w:val="0"/>
          <w:numId w:val="9"/>
        </w:numPr>
      </w:pPr>
      <w:r>
        <w:t xml:space="preserve">Rebecca </w:t>
      </w:r>
      <w:proofErr w:type="spellStart"/>
      <w:r>
        <w:t>Hamlett</w:t>
      </w:r>
      <w:proofErr w:type="spellEnd"/>
      <w:r>
        <w:t>, William Jewell College</w:t>
      </w:r>
    </w:p>
    <w:p w14:paraId="2B96092E" w14:textId="77777777" w:rsidR="00F850A8" w:rsidRDefault="00F850A8" w:rsidP="00F850A8">
      <w:pPr>
        <w:pStyle w:val="ListParagraph"/>
        <w:numPr>
          <w:ilvl w:val="0"/>
          <w:numId w:val="9"/>
        </w:numPr>
      </w:pPr>
      <w:r>
        <w:t>Davina Harrison, Missouri Botanical Garden</w:t>
      </w:r>
    </w:p>
    <w:p w14:paraId="0F4766A0" w14:textId="77777777" w:rsidR="00F850A8" w:rsidRDefault="00F850A8" w:rsidP="00F850A8">
      <w:pPr>
        <w:pStyle w:val="ListParagraph"/>
        <w:numPr>
          <w:ilvl w:val="0"/>
          <w:numId w:val="9"/>
        </w:numPr>
      </w:pPr>
      <w:r>
        <w:t xml:space="preserve">Emily </w:t>
      </w:r>
      <w:proofErr w:type="spellStart"/>
      <w:r>
        <w:t>Jaycox</w:t>
      </w:r>
      <w:proofErr w:type="spellEnd"/>
      <w:r>
        <w:t>, Missouri History Museum</w:t>
      </w:r>
    </w:p>
    <w:p w14:paraId="7EB6033F" w14:textId="77777777" w:rsidR="00F850A8" w:rsidRDefault="00F850A8" w:rsidP="00F850A8">
      <w:pPr>
        <w:pStyle w:val="ListParagraph"/>
        <w:numPr>
          <w:ilvl w:val="0"/>
          <w:numId w:val="9"/>
        </w:numPr>
      </w:pPr>
      <w:r>
        <w:t>Steven Pryor, University of Missouri-Columbia</w:t>
      </w:r>
    </w:p>
    <w:p w14:paraId="452BB55F" w14:textId="77777777" w:rsidR="00F850A8" w:rsidRPr="00B64F46" w:rsidRDefault="00F850A8" w:rsidP="00F850A8">
      <w:pPr>
        <w:pStyle w:val="ListParagraph"/>
        <w:numPr>
          <w:ilvl w:val="0"/>
          <w:numId w:val="9"/>
        </w:numPr>
      </w:pPr>
      <w:r>
        <w:t>Jessica Vest, Northwest Missouri State University</w:t>
      </w:r>
    </w:p>
    <w:p w14:paraId="7260181B" w14:textId="77777777" w:rsidR="00F850A8" w:rsidRDefault="00F850A8" w:rsidP="00F850A8">
      <w:pPr>
        <w:pStyle w:val="ListParagraph"/>
        <w:numPr>
          <w:ilvl w:val="0"/>
          <w:numId w:val="9"/>
        </w:numPr>
      </w:pPr>
      <w:r>
        <w:t>Adrienne Detwiler, MOBIUS</w:t>
      </w:r>
    </w:p>
    <w:p w14:paraId="5441D542" w14:textId="11C05F00" w:rsidR="00D92E0E" w:rsidRDefault="00F850A8" w:rsidP="00F850A8">
      <w:pPr>
        <w:pStyle w:val="ListParagraph"/>
        <w:numPr>
          <w:ilvl w:val="0"/>
          <w:numId w:val="9"/>
        </w:numPr>
      </w:pPr>
      <w:r>
        <w:t>Donna Bacon, MOBIUS</w:t>
      </w:r>
    </w:p>
    <w:p w14:paraId="40203FE6" w14:textId="77777777" w:rsidR="000A4E41" w:rsidRDefault="000A4E41" w:rsidP="00E15669"/>
    <w:p w14:paraId="237EA268" w14:textId="5BF15474" w:rsidR="00B64F46" w:rsidRPr="00B64F46" w:rsidRDefault="00B64F46" w:rsidP="00CC4AD3">
      <w:pPr>
        <w:pStyle w:val="Heading2sis"/>
      </w:pPr>
      <w:r w:rsidRPr="00B64F46">
        <w:t>Members Absent</w:t>
      </w:r>
    </w:p>
    <w:p w14:paraId="62EF58FD" w14:textId="4BEF237E" w:rsidR="00B64F46" w:rsidRPr="00B64F46" w:rsidRDefault="00F850A8" w:rsidP="00E15669">
      <w:pPr>
        <w:pStyle w:val="ListParagraph"/>
        <w:numPr>
          <w:ilvl w:val="0"/>
          <w:numId w:val="10"/>
        </w:numPr>
      </w:pPr>
      <w:r>
        <w:t>Sarah Smith, St. Louis Community College</w:t>
      </w:r>
    </w:p>
    <w:p w14:paraId="1335D514" w14:textId="77777777" w:rsidR="00B64F46" w:rsidRPr="00B64F46" w:rsidRDefault="00B64F46" w:rsidP="00E15669"/>
    <w:p w14:paraId="133C1AB6" w14:textId="77777777" w:rsidR="00B64F46" w:rsidRPr="00B64F46" w:rsidRDefault="00B64F46" w:rsidP="00CC4AD3">
      <w:pPr>
        <w:pStyle w:val="Heading2sis"/>
      </w:pPr>
      <w:r w:rsidRPr="00B64F46">
        <w:t>Guests or Proxies Present</w:t>
      </w:r>
    </w:p>
    <w:p w14:paraId="6519ED76" w14:textId="77777777" w:rsidR="000545AB" w:rsidRPr="000545AB" w:rsidRDefault="00F850A8" w:rsidP="00F850A8">
      <w:pPr>
        <w:pStyle w:val="ListParagraph"/>
        <w:numPr>
          <w:ilvl w:val="0"/>
          <w:numId w:val="10"/>
        </w:numPr>
        <w:rPr>
          <w:rFonts w:asciiTheme="majorHAnsi" w:eastAsiaTheme="majorEastAsia" w:hAnsiTheme="majorHAnsi" w:cstheme="majorBidi"/>
          <w:b/>
          <w:noProof/>
          <w:color w:val="404040" w:themeColor="text1" w:themeTint="BF"/>
          <w:szCs w:val="22"/>
        </w:rPr>
      </w:pPr>
      <w:r>
        <w:t xml:space="preserve">Levi Culliver, </w:t>
      </w:r>
      <w:r>
        <w:t>Missouri History Museum</w:t>
      </w:r>
    </w:p>
    <w:p w14:paraId="4F5F97B8" w14:textId="77777777" w:rsidR="000545AB" w:rsidRPr="000545AB" w:rsidRDefault="000545AB" w:rsidP="000545AB">
      <w:pPr>
        <w:pStyle w:val="ListParagraph"/>
        <w:rPr>
          <w:rFonts w:asciiTheme="majorHAnsi" w:eastAsiaTheme="majorEastAsia" w:hAnsiTheme="majorHAnsi" w:cstheme="majorBidi"/>
          <w:b/>
          <w:noProof/>
          <w:color w:val="404040" w:themeColor="text1" w:themeTint="BF"/>
          <w:szCs w:val="22"/>
        </w:rPr>
      </w:pPr>
    </w:p>
    <w:p w14:paraId="4AE9CAE3" w14:textId="6639B848" w:rsidR="00B64F46" w:rsidRPr="00CC4AD3" w:rsidRDefault="00677FDC" w:rsidP="000545AB">
      <w:pPr>
        <w:rPr>
          <w:rStyle w:val="Heading2sisChar"/>
        </w:rPr>
      </w:pPr>
      <w:r w:rsidRPr="00CC4AD3">
        <w:rPr>
          <w:rStyle w:val="Heading2sisChar"/>
        </w:rPr>
        <w:t>Meeting Minutes</w:t>
      </w:r>
    </w:p>
    <w:p w14:paraId="0619312C" w14:textId="77777777" w:rsidR="00B64F46" w:rsidRPr="009965BE" w:rsidRDefault="00B64F46" w:rsidP="009965BE">
      <w:pPr>
        <w:rPr>
          <w:rFonts w:ascii="Calibri" w:hAnsi="Calibri"/>
          <w:szCs w:val="22"/>
        </w:rPr>
      </w:pPr>
    </w:p>
    <w:p w14:paraId="5461FD69" w14:textId="77777777" w:rsidR="00397709" w:rsidRPr="00E9421F" w:rsidRDefault="00397709" w:rsidP="00397709">
      <w:pPr>
        <w:pStyle w:val="ListParagraph"/>
        <w:numPr>
          <w:ilvl w:val="0"/>
          <w:numId w:val="2"/>
        </w:numPr>
        <w:rPr>
          <w:rFonts w:asciiTheme="majorHAnsi" w:hAnsiTheme="majorHAnsi" w:cstheme="majorHAnsi"/>
        </w:rPr>
      </w:pPr>
      <w:r w:rsidRPr="00E9421F">
        <w:rPr>
          <w:rFonts w:asciiTheme="majorHAnsi" w:hAnsiTheme="majorHAnsi" w:cstheme="majorHAnsi"/>
        </w:rPr>
        <w:t>Old Business</w:t>
      </w:r>
    </w:p>
    <w:p w14:paraId="4E43868D" w14:textId="06D951E0" w:rsidR="00397709" w:rsidRPr="00E9421F" w:rsidRDefault="00DF75B9" w:rsidP="00397709">
      <w:pPr>
        <w:pStyle w:val="ListParagraph"/>
        <w:numPr>
          <w:ilvl w:val="0"/>
          <w:numId w:val="13"/>
        </w:numPr>
        <w:rPr>
          <w:rFonts w:asciiTheme="majorHAnsi" w:hAnsiTheme="majorHAnsi" w:cstheme="majorHAnsi"/>
        </w:rPr>
      </w:pPr>
      <w:r>
        <w:rPr>
          <w:rFonts w:asciiTheme="majorHAnsi" w:hAnsiTheme="majorHAnsi" w:cstheme="majorHAnsi"/>
        </w:rPr>
        <w:t xml:space="preserve">The </w:t>
      </w:r>
      <w:r w:rsidR="00397709" w:rsidRPr="00E9421F">
        <w:rPr>
          <w:rFonts w:asciiTheme="majorHAnsi" w:hAnsiTheme="majorHAnsi" w:cstheme="majorHAnsi"/>
        </w:rPr>
        <w:t>Letter of Int</w:t>
      </w:r>
      <w:r w:rsidR="00397709">
        <w:rPr>
          <w:rFonts w:asciiTheme="majorHAnsi" w:hAnsiTheme="majorHAnsi" w:cstheme="majorHAnsi"/>
        </w:rPr>
        <w:t>ent for the LSTA grant</w:t>
      </w:r>
      <w:r>
        <w:rPr>
          <w:rFonts w:asciiTheme="majorHAnsi" w:hAnsiTheme="majorHAnsi" w:cstheme="majorHAnsi"/>
        </w:rPr>
        <w:t xml:space="preserve"> is due in December.  The grant application deadline is February 15, 2022.  </w:t>
      </w:r>
    </w:p>
    <w:p w14:paraId="0F8DAE29" w14:textId="141F7992" w:rsidR="00397709" w:rsidRPr="00E9421F" w:rsidRDefault="00DF75B9" w:rsidP="00397709">
      <w:pPr>
        <w:pStyle w:val="ListParagraph"/>
        <w:numPr>
          <w:ilvl w:val="0"/>
          <w:numId w:val="13"/>
        </w:numPr>
        <w:rPr>
          <w:rFonts w:asciiTheme="majorHAnsi" w:hAnsiTheme="majorHAnsi" w:cstheme="majorHAnsi"/>
        </w:rPr>
      </w:pPr>
      <w:r>
        <w:rPr>
          <w:rFonts w:asciiTheme="majorHAnsi" w:hAnsiTheme="majorHAnsi" w:cstheme="majorHAnsi"/>
        </w:rPr>
        <w:t xml:space="preserve">We have ten libraries who would like assistance with </w:t>
      </w:r>
      <w:r w:rsidR="00397709">
        <w:rPr>
          <w:rFonts w:asciiTheme="majorHAnsi" w:hAnsiTheme="majorHAnsi" w:cstheme="majorHAnsi"/>
        </w:rPr>
        <w:t>outsourcing digitization</w:t>
      </w:r>
      <w:r>
        <w:rPr>
          <w:rFonts w:asciiTheme="majorHAnsi" w:hAnsiTheme="majorHAnsi" w:cstheme="majorHAnsi"/>
        </w:rPr>
        <w:t>.  We need to get three quotes.  We only have two types of materials (microfilm and bound print materials).  The questions will lean more towards questions for the vendors: capabilities, quality control, and delivery of output.  We can use the industry standards and guidelines.</w:t>
      </w:r>
    </w:p>
    <w:p w14:paraId="495F13B1" w14:textId="7E1754B4" w:rsidR="00397709" w:rsidRDefault="001A6512" w:rsidP="00397709">
      <w:pPr>
        <w:pStyle w:val="ListParagraph"/>
        <w:numPr>
          <w:ilvl w:val="0"/>
          <w:numId w:val="13"/>
        </w:numPr>
        <w:rPr>
          <w:rFonts w:asciiTheme="majorHAnsi" w:hAnsiTheme="majorHAnsi" w:cstheme="majorHAnsi"/>
        </w:rPr>
      </w:pPr>
      <w:r>
        <w:rPr>
          <w:rFonts w:asciiTheme="majorHAnsi" w:hAnsiTheme="majorHAnsi" w:cstheme="majorHAnsi"/>
        </w:rPr>
        <w:t>Do we want to only contact vendors in the state, to save money on transportation?  Newspaper digitization would be Vital-ready but is not the same standard that State Historical Society uses.  Can we do both?  If SHS will archive digitization and we could also have what we need for Vital, it would cost more but would be a good investment.  Emily will talk to SHS to see if that offer that, and what it would cost.</w:t>
      </w:r>
    </w:p>
    <w:p w14:paraId="601975A6" w14:textId="2AA400F9" w:rsidR="001A6512" w:rsidRDefault="001A6512" w:rsidP="00397709">
      <w:pPr>
        <w:pStyle w:val="ListParagraph"/>
        <w:numPr>
          <w:ilvl w:val="0"/>
          <w:numId w:val="13"/>
        </w:numPr>
        <w:rPr>
          <w:rFonts w:asciiTheme="majorHAnsi" w:hAnsiTheme="majorHAnsi" w:cstheme="majorHAnsi"/>
        </w:rPr>
      </w:pPr>
      <w:r>
        <w:rPr>
          <w:rFonts w:asciiTheme="majorHAnsi" w:hAnsiTheme="majorHAnsi" w:cstheme="majorHAnsi"/>
        </w:rPr>
        <w:t xml:space="preserve">Three possible vendors would be American Micro (Kansas City), State Historical Society, and </w:t>
      </w:r>
      <w:proofErr w:type="spellStart"/>
      <w:r>
        <w:rPr>
          <w:rFonts w:asciiTheme="majorHAnsi" w:hAnsiTheme="majorHAnsi" w:cstheme="majorHAnsi"/>
        </w:rPr>
        <w:t>Microtek</w:t>
      </w:r>
      <w:proofErr w:type="spellEnd"/>
      <w:r>
        <w:rPr>
          <w:rFonts w:asciiTheme="majorHAnsi" w:hAnsiTheme="majorHAnsi" w:cstheme="majorHAnsi"/>
        </w:rPr>
        <w:t xml:space="preserve"> (St. Louis).  Image capture is cheaper to make microfilm and then digitize from the microfilm.  For libraries without microfilm, the State Library might be receptive to a grant proposal that includes the creation of microfilm, if the vendor recommends it.</w:t>
      </w:r>
    </w:p>
    <w:p w14:paraId="70C61550" w14:textId="742BA940" w:rsidR="001A6512" w:rsidRPr="00E9421F" w:rsidRDefault="001A6512" w:rsidP="00397709">
      <w:pPr>
        <w:pStyle w:val="ListParagraph"/>
        <w:numPr>
          <w:ilvl w:val="0"/>
          <w:numId w:val="13"/>
        </w:numPr>
        <w:rPr>
          <w:rFonts w:asciiTheme="majorHAnsi" w:hAnsiTheme="majorHAnsi" w:cstheme="majorHAnsi"/>
        </w:rPr>
      </w:pPr>
      <w:r>
        <w:rPr>
          <w:rFonts w:asciiTheme="majorHAnsi" w:hAnsiTheme="majorHAnsi" w:cstheme="majorHAnsi"/>
        </w:rPr>
        <w:lastRenderedPageBreak/>
        <w:t xml:space="preserve">We can talk to the vendors and get the paperwork and then move forward.  Rebecca Van </w:t>
      </w:r>
      <w:proofErr w:type="spellStart"/>
      <w:r>
        <w:rPr>
          <w:rFonts w:asciiTheme="majorHAnsi" w:hAnsiTheme="majorHAnsi" w:cstheme="majorHAnsi"/>
        </w:rPr>
        <w:t>Kniest</w:t>
      </w:r>
      <w:proofErr w:type="spellEnd"/>
      <w:r>
        <w:rPr>
          <w:rFonts w:asciiTheme="majorHAnsi" w:hAnsiTheme="majorHAnsi" w:cstheme="majorHAnsi"/>
        </w:rPr>
        <w:t xml:space="preserve"> will get information from </w:t>
      </w:r>
      <w:proofErr w:type="spellStart"/>
      <w:r>
        <w:rPr>
          <w:rFonts w:asciiTheme="majorHAnsi" w:hAnsiTheme="majorHAnsi" w:cstheme="majorHAnsi"/>
        </w:rPr>
        <w:t>Microtek</w:t>
      </w:r>
      <w:proofErr w:type="spellEnd"/>
      <w:r>
        <w:rPr>
          <w:rFonts w:asciiTheme="majorHAnsi" w:hAnsiTheme="majorHAnsi" w:cstheme="majorHAnsi"/>
        </w:rPr>
        <w:t xml:space="preserve">.  Rebecca </w:t>
      </w:r>
      <w:proofErr w:type="spellStart"/>
      <w:r>
        <w:rPr>
          <w:rFonts w:asciiTheme="majorHAnsi" w:hAnsiTheme="majorHAnsi" w:cstheme="majorHAnsi"/>
        </w:rPr>
        <w:t>Hamlett</w:t>
      </w:r>
      <w:proofErr w:type="spellEnd"/>
      <w:r>
        <w:rPr>
          <w:rFonts w:asciiTheme="majorHAnsi" w:hAnsiTheme="majorHAnsi" w:cstheme="majorHAnsi"/>
        </w:rPr>
        <w:t xml:space="preserve"> will get information from American Micro.  Emily </w:t>
      </w:r>
      <w:proofErr w:type="spellStart"/>
      <w:r>
        <w:rPr>
          <w:rFonts w:asciiTheme="majorHAnsi" w:hAnsiTheme="majorHAnsi" w:cstheme="majorHAnsi"/>
        </w:rPr>
        <w:t>Jaycox</w:t>
      </w:r>
      <w:proofErr w:type="spellEnd"/>
      <w:r>
        <w:rPr>
          <w:rFonts w:asciiTheme="majorHAnsi" w:hAnsiTheme="majorHAnsi" w:cstheme="majorHAnsi"/>
        </w:rPr>
        <w:t xml:space="preserve"> will talk to Matt Butler to see if State Historical Society is allowed to be included as a vendor.  Rebecca Van </w:t>
      </w:r>
      <w:proofErr w:type="spellStart"/>
      <w:r>
        <w:rPr>
          <w:rFonts w:asciiTheme="majorHAnsi" w:hAnsiTheme="majorHAnsi" w:cstheme="majorHAnsi"/>
        </w:rPr>
        <w:t>Kniest</w:t>
      </w:r>
      <w:proofErr w:type="spellEnd"/>
      <w:r>
        <w:rPr>
          <w:rFonts w:asciiTheme="majorHAnsi" w:hAnsiTheme="majorHAnsi" w:cstheme="majorHAnsi"/>
        </w:rPr>
        <w:t xml:space="preserve"> will fill out the forms with the vendors.  Specific page counts will need to be supplied by some libraries.</w:t>
      </w:r>
    </w:p>
    <w:p w14:paraId="5F833B00" w14:textId="41E32604" w:rsidR="00397709" w:rsidRPr="00E9421F" w:rsidRDefault="00DF75B9" w:rsidP="00397709">
      <w:pPr>
        <w:pStyle w:val="ListParagraph"/>
        <w:numPr>
          <w:ilvl w:val="0"/>
          <w:numId w:val="13"/>
        </w:numPr>
        <w:rPr>
          <w:rFonts w:asciiTheme="majorHAnsi" w:hAnsiTheme="majorHAnsi" w:cstheme="majorHAnsi"/>
        </w:rPr>
      </w:pPr>
      <w:r>
        <w:rPr>
          <w:rFonts w:asciiTheme="majorHAnsi" w:hAnsiTheme="majorHAnsi" w:cstheme="majorHAnsi"/>
        </w:rPr>
        <w:t xml:space="preserve">We have the quote from </w:t>
      </w:r>
      <w:r w:rsidR="00397709">
        <w:rPr>
          <w:rFonts w:asciiTheme="majorHAnsi" w:hAnsiTheme="majorHAnsi" w:cstheme="majorHAnsi"/>
        </w:rPr>
        <w:t>NEDCC</w:t>
      </w:r>
      <w:r>
        <w:rPr>
          <w:rFonts w:asciiTheme="majorHAnsi" w:hAnsiTheme="majorHAnsi" w:cstheme="majorHAnsi"/>
        </w:rPr>
        <w:t xml:space="preserve"> for</w:t>
      </w:r>
      <w:r w:rsidR="00397709">
        <w:rPr>
          <w:rFonts w:asciiTheme="majorHAnsi" w:hAnsiTheme="majorHAnsi" w:cstheme="majorHAnsi"/>
        </w:rPr>
        <w:t xml:space="preserve"> </w:t>
      </w:r>
      <w:r w:rsidR="00397709" w:rsidRPr="00E9421F">
        <w:rPr>
          <w:rFonts w:asciiTheme="majorHAnsi" w:hAnsiTheme="majorHAnsi" w:cstheme="majorHAnsi"/>
        </w:rPr>
        <w:t>training and mentoring</w:t>
      </w:r>
      <w:r>
        <w:rPr>
          <w:rFonts w:asciiTheme="majorHAnsi" w:hAnsiTheme="majorHAnsi" w:cstheme="majorHAnsi"/>
        </w:rPr>
        <w:t>.  Donna will share the quote with the group.  We need to agree on the parameters of what we want from them.</w:t>
      </w:r>
      <w:r w:rsidR="0052715C">
        <w:rPr>
          <w:rFonts w:asciiTheme="majorHAnsi" w:hAnsiTheme="majorHAnsi" w:cstheme="majorHAnsi"/>
        </w:rPr>
        <w:t xml:space="preserve">  Emily will review the contract.  We need to submit it with the grant.</w:t>
      </w:r>
      <w:bookmarkStart w:id="0" w:name="_GoBack"/>
      <w:bookmarkEnd w:id="0"/>
    </w:p>
    <w:p w14:paraId="487B56B3" w14:textId="00C5C411" w:rsidR="00397709" w:rsidRPr="00E9421F" w:rsidRDefault="00DF75B9" w:rsidP="00397709">
      <w:pPr>
        <w:pStyle w:val="ListParagraph"/>
        <w:numPr>
          <w:ilvl w:val="0"/>
          <w:numId w:val="13"/>
        </w:numPr>
        <w:rPr>
          <w:rFonts w:asciiTheme="majorHAnsi" w:hAnsiTheme="majorHAnsi" w:cstheme="majorHAnsi"/>
        </w:rPr>
      </w:pPr>
      <w:r>
        <w:rPr>
          <w:rFonts w:asciiTheme="majorHAnsi" w:hAnsiTheme="majorHAnsi" w:cstheme="majorHAnsi"/>
        </w:rPr>
        <w:t>We can’t get the q</w:t>
      </w:r>
      <w:r w:rsidR="00397709" w:rsidRPr="00E9421F">
        <w:rPr>
          <w:rFonts w:asciiTheme="majorHAnsi" w:hAnsiTheme="majorHAnsi" w:cstheme="majorHAnsi"/>
        </w:rPr>
        <w:t>uote from Innovative for loading the data into Vital</w:t>
      </w:r>
      <w:r>
        <w:rPr>
          <w:rFonts w:asciiTheme="majorHAnsi" w:hAnsiTheme="majorHAnsi" w:cstheme="majorHAnsi"/>
        </w:rPr>
        <w:t xml:space="preserve"> until we know exactly how much data we are digitizing, which will be at the end of the process.</w:t>
      </w:r>
    </w:p>
    <w:p w14:paraId="3EB9F9DA" w14:textId="01E4BCA5" w:rsidR="00397709" w:rsidRPr="00E9421F" w:rsidRDefault="001A6512" w:rsidP="00397709">
      <w:pPr>
        <w:pStyle w:val="ListParagraph"/>
        <w:numPr>
          <w:ilvl w:val="0"/>
          <w:numId w:val="13"/>
        </w:numPr>
        <w:rPr>
          <w:rFonts w:asciiTheme="majorHAnsi" w:hAnsiTheme="majorHAnsi" w:cstheme="majorHAnsi"/>
        </w:rPr>
      </w:pPr>
      <w:r>
        <w:rPr>
          <w:rFonts w:asciiTheme="majorHAnsi" w:hAnsiTheme="majorHAnsi" w:cstheme="majorHAnsi"/>
        </w:rPr>
        <w:t xml:space="preserve">We will set up a </w:t>
      </w:r>
      <w:r w:rsidR="00397709" w:rsidRPr="00E9421F">
        <w:rPr>
          <w:rFonts w:asciiTheme="majorHAnsi" w:hAnsiTheme="majorHAnsi" w:cstheme="majorHAnsi"/>
        </w:rPr>
        <w:t>Basecam</w:t>
      </w:r>
      <w:r>
        <w:rPr>
          <w:rFonts w:asciiTheme="majorHAnsi" w:hAnsiTheme="majorHAnsi" w:cstheme="majorHAnsi"/>
        </w:rPr>
        <w:t>p for storing documents for this round of the project.</w:t>
      </w:r>
    </w:p>
    <w:p w14:paraId="7FB2FE74" w14:textId="55BD5F0E" w:rsidR="00397709" w:rsidRPr="00E9421F" w:rsidRDefault="0052715C" w:rsidP="00397709">
      <w:pPr>
        <w:pStyle w:val="ListParagraph"/>
        <w:numPr>
          <w:ilvl w:val="0"/>
          <w:numId w:val="13"/>
        </w:numPr>
        <w:rPr>
          <w:rFonts w:asciiTheme="majorHAnsi" w:hAnsiTheme="majorHAnsi" w:cstheme="majorHAnsi"/>
        </w:rPr>
      </w:pPr>
      <w:r>
        <w:rPr>
          <w:rFonts w:asciiTheme="majorHAnsi" w:hAnsiTheme="majorHAnsi" w:cstheme="majorHAnsi"/>
        </w:rPr>
        <w:t xml:space="preserve">Emily reported that they are still exploring steps for having Iowa join Missouri Hub.  They have talked to DPLA.  They have not run into any barriers yet.  They might possibly be onboarding by 2023.  </w:t>
      </w:r>
    </w:p>
    <w:p w14:paraId="40C41234" w14:textId="77777777" w:rsidR="009965BE" w:rsidRPr="009965BE" w:rsidRDefault="009965BE" w:rsidP="009965BE">
      <w:pPr>
        <w:rPr>
          <w:rFonts w:ascii="Calibri" w:hAnsi="Calibri"/>
          <w:szCs w:val="22"/>
        </w:rPr>
      </w:pPr>
    </w:p>
    <w:p w14:paraId="33277BC1" w14:textId="77777777" w:rsidR="000545AB" w:rsidRPr="00E9421F" w:rsidRDefault="000545AB" w:rsidP="000545AB">
      <w:pPr>
        <w:pStyle w:val="ListParagraph"/>
        <w:numPr>
          <w:ilvl w:val="0"/>
          <w:numId w:val="2"/>
        </w:numPr>
        <w:rPr>
          <w:rFonts w:asciiTheme="majorHAnsi" w:hAnsiTheme="majorHAnsi" w:cstheme="majorHAnsi"/>
        </w:rPr>
      </w:pPr>
      <w:r w:rsidRPr="00E9421F">
        <w:rPr>
          <w:rFonts w:asciiTheme="majorHAnsi" w:hAnsiTheme="majorHAnsi" w:cstheme="majorHAnsi"/>
        </w:rPr>
        <w:t>New Business</w:t>
      </w:r>
    </w:p>
    <w:p w14:paraId="09A73FD8" w14:textId="77777777" w:rsidR="009965BE" w:rsidRPr="009965BE" w:rsidRDefault="009965BE" w:rsidP="009965BE">
      <w:pPr>
        <w:pStyle w:val="ListParagraph"/>
        <w:rPr>
          <w:rFonts w:ascii="Calibri" w:hAnsi="Calibri"/>
          <w:szCs w:val="22"/>
        </w:rPr>
      </w:pPr>
    </w:p>
    <w:p w14:paraId="42587EA8" w14:textId="31880867" w:rsidR="000545AB" w:rsidRDefault="000545AB" w:rsidP="000545AB">
      <w:pPr>
        <w:pStyle w:val="ListParagraph"/>
        <w:numPr>
          <w:ilvl w:val="0"/>
          <w:numId w:val="2"/>
        </w:numPr>
        <w:rPr>
          <w:rFonts w:asciiTheme="majorHAnsi" w:hAnsiTheme="majorHAnsi" w:cstheme="majorHAnsi"/>
        </w:rPr>
      </w:pPr>
      <w:r>
        <w:rPr>
          <w:rFonts w:asciiTheme="majorHAnsi" w:hAnsiTheme="majorHAnsi" w:cstheme="majorHAnsi"/>
        </w:rPr>
        <w:t>Next Meeting</w:t>
      </w:r>
    </w:p>
    <w:p w14:paraId="1E6859C6" w14:textId="77777777" w:rsidR="00271226" w:rsidRPr="00271226" w:rsidRDefault="00271226" w:rsidP="00271226">
      <w:pPr>
        <w:pStyle w:val="ListParagraph"/>
        <w:rPr>
          <w:rFonts w:asciiTheme="majorHAnsi" w:hAnsiTheme="majorHAnsi" w:cstheme="majorHAnsi"/>
        </w:rPr>
      </w:pPr>
    </w:p>
    <w:p w14:paraId="4AB72545" w14:textId="23AF3E3E" w:rsidR="00271226" w:rsidRPr="00271226" w:rsidRDefault="00271226" w:rsidP="00271226">
      <w:pPr>
        <w:pStyle w:val="ListParagraph"/>
        <w:numPr>
          <w:ilvl w:val="0"/>
          <w:numId w:val="2"/>
        </w:numPr>
        <w:rPr>
          <w:rFonts w:ascii="Calibri" w:hAnsi="Calibri"/>
          <w:szCs w:val="22"/>
          <w:u w:val="single"/>
        </w:rPr>
      </w:pPr>
      <w:r>
        <w:rPr>
          <w:rFonts w:ascii="Calibri" w:hAnsi="Calibri"/>
          <w:szCs w:val="22"/>
        </w:rPr>
        <w:t>Minutes submitted by Adrienne Detwiler</w:t>
      </w:r>
    </w:p>
    <w:p w14:paraId="3AB010AA" w14:textId="77777777" w:rsidR="009965BE" w:rsidRPr="009965BE" w:rsidRDefault="009965BE" w:rsidP="009965BE">
      <w:pPr>
        <w:pStyle w:val="ListParagraph"/>
        <w:rPr>
          <w:rFonts w:ascii="Calibri" w:hAnsi="Calibri"/>
          <w:szCs w:val="22"/>
        </w:rPr>
      </w:pPr>
    </w:p>
    <w:p w14:paraId="5E88F0E5" w14:textId="77777777" w:rsidR="00EA7C9F" w:rsidRPr="009965BE" w:rsidRDefault="00EA7C9F" w:rsidP="009965BE">
      <w:pPr>
        <w:rPr>
          <w:szCs w:val="22"/>
        </w:rPr>
      </w:pPr>
    </w:p>
    <w:sectPr w:rsidR="00EA7C9F"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36322" w14:textId="77777777" w:rsidR="00833AC2" w:rsidRDefault="00833AC2" w:rsidP="00B320EE">
      <w:r>
        <w:separator/>
      </w:r>
    </w:p>
  </w:endnote>
  <w:endnote w:type="continuationSeparator" w:id="0">
    <w:p w14:paraId="4594CA39" w14:textId="77777777" w:rsidR="00833AC2" w:rsidRDefault="00833AC2" w:rsidP="00B320EE">
      <w:r>
        <w:continuationSeparator/>
      </w:r>
    </w:p>
  </w:endnote>
  <w:endnote w:type="continuationNotice" w:id="1">
    <w:p w14:paraId="4D8053E1" w14:textId="77777777" w:rsidR="00833AC2" w:rsidRDefault="00833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5AF4C328"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52715C">
      <w:rPr>
        <w:noProof/>
        <w:sz w:val="20"/>
        <w:szCs w:val="20"/>
      </w:rPr>
      <w:t>2</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52715C">
      <w:rPr>
        <w:noProof/>
        <w:sz w:val="20"/>
        <w:szCs w:val="20"/>
      </w:rPr>
      <w:t>2</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4E7A9" w14:textId="77777777" w:rsidR="00833AC2" w:rsidRDefault="00833AC2" w:rsidP="00B320EE">
      <w:r>
        <w:separator/>
      </w:r>
    </w:p>
  </w:footnote>
  <w:footnote w:type="continuationSeparator" w:id="0">
    <w:p w14:paraId="47572F5C" w14:textId="77777777" w:rsidR="00833AC2" w:rsidRDefault="00833AC2" w:rsidP="00B320EE">
      <w:r>
        <w:continuationSeparator/>
      </w:r>
    </w:p>
  </w:footnote>
  <w:footnote w:type="continuationNotice" w:id="1">
    <w:p w14:paraId="57797867" w14:textId="77777777" w:rsidR="00833AC2" w:rsidRDefault="00833AC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C27FD"/>
    <w:multiLevelType w:val="hybridMultilevel"/>
    <w:tmpl w:val="8A82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B57922"/>
    <w:multiLevelType w:val="hybridMultilevel"/>
    <w:tmpl w:val="5D286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246BF"/>
    <w:multiLevelType w:val="hybridMultilevel"/>
    <w:tmpl w:val="8C844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F32E35"/>
    <w:multiLevelType w:val="hybridMultilevel"/>
    <w:tmpl w:val="DB8C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04D65"/>
    <w:multiLevelType w:val="hybridMultilevel"/>
    <w:tmpl w:val="DF5A3B9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0"/>
  </w:num>
  <w:num w:numId="5">
    <w:abstractNumId w:val="7"/>
  </w:num>
  <w:num w:numId="6">
    <w:abstractNumId w:val="5"/>
  </w:num>
  <w:num w:numId="7">
    <w:abstractNumId w:val="1"/>
  </w:num>
  <w:num w:numId="8">
    <w:abstractNumId w:val="8"/>
  </w:num>
  <w:num w:numId="9">
    <w:abstractNumId w:val="2"/>
  </w:num>
  <w:num w:numId="10">
    <w:abstractNumId w:val="4"/>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545AB"/>
    <w:rsid w:val="000A4E41"/>
    <w:rsid w:val="000D7DB2"/>
    <w:rsid w:val="00106864"/>
    <w:rsid w:val="00114C8C"/>
    <w:rsid w:val="00166E49"/>
    <w:rsid w:val="001A6512"/>
    <w:rsid w:val="001B2BF2"/>
    <w:rsid w:val="001E7417"/>
    <w:rsid w:val="001F06E2"/>
    <w:rsid w:val="00205997"/>
    <w:rsid w:val="00213BA2"/>
    <w:rsid w:val="0022372C"/>
    <w:rsid w:val="002302AA"/>
    <w:rsid w:val="00271226"/>
    <w:rsid w:val="002C4496"/>
    <w:rsid w:val="002D743F"/>
    <w:rsid w:val="00324C6C"/>
    <w:rsid w:val="00326983"/>
    <w:rsid w:val="00353B1B"/>
    <w:rsid w:val="00386D4A"/>
    <w:rsid w:val="00397709"/>
    <w:rsid w:val="003B5650"/>
    <w:rsid w:val="003D23C8"/>
    <w:rsid w:val="003D4C3F"/>
    <w:rsid w:val="003E1FE4"/>
    <w:rsid w:val="003F0278"/>
    <w:rsid w:val="0040106E"/>
    <w:rsid w:val="00454AFC"/>
    <w:rsid w:val="00481384"/>
    <w:rsid w:val="004C29D0"/>
    <w:rsid w:val="004E7926"/>
    <w:rsid w:val="00513EA9"/>
    <w:rsid w:val="0052715C"/>
    <w:rsid w:val="00530CA1"/>
    <w:rsid w:val="00531773"/>
    <w:rsid w:val="00533DE4"/>
    <w:rsid w:val="00540710"/>
    <w:rsid w:val="00541FC5"/>
    <w:rsid w:val="00562670"/>
    <w:rsid w:val="005637AA"/>
    <w:rsid w:val="0056660D"/>
    <w:rsid w:val="00586A32"/>
    <w:rsid w:val="005E03FE"/>
    <w:rsid w:val="0062038D"/>
    <w:rsid w:val="006224C4"/>
    <w:rsid w:val="006369CF"/>
    <w:rsid w:val="006433C0"/>
    <w:rsid w:val="00677FDC"/>
    <w:rsid w:val="006F1BFD"/>
    <w:rsid w:val="0079509A"/>
    <w:rsid w:val="00833AC2"/>
    <w:rsid w:val="008438BF"/>
    <w:rsid w:val="008569C5"/>
    <w:rsid w:val="00861DFD"/>
    <w:rsid w:val="008B7F94"/>
    <w:rsid w:val="008C37ED"/>
    <w:rsid w:val="008D4A25"/>
    <w:rsid w:val="00906599"/>
    <w:rsid w:val="00920C33"/>
    <w:rsid w:val="00931D34"/>
    <w:rsid w:val="00942623"/>
    <w:rsid w:val="00973F6C"/>
    <w:rsid w:val="00977012"/>
    <w:rsid w:val="00987974"/>
    <w:rsid w:val="009965BE"/>
    <w:rsid w:val="009C3759"/>
    <w:rsid w:val="009C527A"/>
    <w:rsid w:val="009E3B3E"/>
    <w:rsid w:val="00A002F2"/>
    <w:rsid w:val="00A4186A"/>
    <w:rsid w:val="00A5145A"/>
    <w:rsid w:val="00AB67DE"/>
    <w:rsid w:val="00AC0E82"/>
    <w:rsid w:val="00AD4153"/>
    <w:rsid w:val="00B14462"/>
    <w:rsid w:val="00B14C16"/>
    <w:rsid w:val="00B320EE"/>
    <w:rsid w:val="00B56ED6"/>
    <w:rsid w:val="00B572FE"/>
    <w:rsid w:val="00B62169"/>
    <w:rsid w:val="00B64F46"/>
    <w:rsid w:val="00B7385C"/>
    <w:rsid w:val="00B857BA"/>
    <w:rsid w:val="00B97589"/>
    <w:rsid w:val="00BA15A1"/>
    <w:rsid w:val="00BE5A84"/>
    <w:rsid w:val="00C46287"/>
    <w:rsid w:val="00C800AA"/>
    <w:rsid w:val="00C80C32"/>
    <w:rsid w:val="00C8221E"/>
    <w:rsid w:val="00C916D2"/>
    <w:rsid w:val="00CC4AD3"/>
    <w:rsid w:val="00D26CD1"/>
    <w:rsid w:val="00D35D08"/>
    <w:rsid w:val="00D367BC"/>
    <w:rsid w:val="00D44DED"/>
    <w:rsid w:val="00D53DBF"/>
    <w:rsid w:val="00D62DAF"/>
    <w:rsid w:val="00D803E3"/>
    <w:rsid w:val="00D92E0E"/>
    <w:rsid w:val="00DA669C"/>
    <w:rsid w:val="00DC4991"/>
    <w:rsid w:val="00DF75B9"/>
    <w:rsid w:val="00E123A6"/>
    <w:rsid w:val="00E15669"/>
    <w:rsid w:val="00EA3C1B"/>
    <w:rsid w:val="00EA7C9F"/>
    <w:rsid w:val="00F26563"/>
    <w:rsid w:val="00F26762"/>
    <w:rsid w:val="00F574DB"/>
    <w:rsid w:val="00F850A8"/>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481384"/>
    <w:rPr>
      <w:b/>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481384"/>
    <w:rPr>
      <w:rFonts w:asciiTheme="majorHAnsi" w:eastAsiaTheme="majorEastAsia" w:hAnsiTheme="majorHAnsi" w:cstheme="majorBidi"/>
      <w:b/>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E6F0B-2923-46C2-BADA-C17A7D476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Adrienne Detwiler</cp:lastModifiedBy>
  <cp:revision>8</cp:revision>
  <cp:lastPrinted>2009-05-29T00:28:00Z</cp:lastPrinted>
  <dcterms:created xsi:type="dcterms:W3CDTF">2021-09-27T15:20:00Z</dcterms:created>
  <dcterms:modified xsi:type="dcterms:W3CDTF">2021-09-27T16:00:00Z</dcterms:modified>
</cp:coreProperties>
</file>