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pPr>
      <w:bookmarkStart w:colFirst="0" w:colLast="0" w:name="_jqa3es6pco7r" w:id="0"/>
      <w:bookmarkEnd w:id="0"/>
      <w:r w:rsidDel="00000000" w:rsidR="00000000" w:rsidRPr="00000000">
        <w:rPr>
          <w:rtl w:val="0"/>
        </w:rPr>
        <w:t xml:space="preserve">Agenda of the MOBIUS FOLIO and OpenRS Enhancements Committee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Wednesday, May 14, 2025 at 11:00 am</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spacing w:after="240" w:line="360" w:lineRule="auto"/>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sz w:val="14"/>
          <w:szCs w:val="14"/>
          <w:rtl w:val="0"/>
        </w:rPr>
        <w:tab/>
      </w:r>
      <w:r w:rsidDel="00000000" w:rsidR="00000000" w:rsidRPr="00000000">
        <w:rPr>
          <w:rFonts w:ascii="Arial" w:cs="Arial" w:eastAsia="Arial" w:hAnsi="Arial"/>
          <w:rtl w:val="0"/>
        </w:rPr>
        <w:t xml:space="preserve">Call to order</w:t>
      </w:r>
    </w:p>
    <w:p w:rsidR="00000000" w:rsidDel="00000000" w:rsidP="00000000" w:rsidRDefault="00000000" w:rsidRPr="00000000" w14:paraId="00000007">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rtl w:val="0"/>
        </w:rPr>
        <w:t xml:space="preserve">Planned Absences: Samantha Perkins</w:t>
      </w:r>
    </w:p>
    <w:p w:rsidR="00000000" w:rsidDel="00000000" w:rsidP="00000000" w:rsidRDefault="00000000" w:rsidRPr="00000000" w14:paraId="00000008">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rtl w:val="0"/>
        </w:rPr>
        <w:t xml:space="preserve">Planned Guests: N/A.</w:t>
      </w:r>
    </w:p>
    <w:p w:rsidR="00000000" w:rsidDel="00000000" w:rsidP="00000000" w:rsidRDefault="00000000" w:rsidRPr="00000000" w14:paraId="00000009">
      <w:pPr>
        <w:spacing w:after="240" w:before="240" w:line="360" w:lineRule="auto"/>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sz w:val="14"/>
          <w:szCs w:val="14"/>
          <w:rtl w:val="0"/>
        </w:rPr>
        <w:tab/>
      </w:r>
      <w:r w:rsidDel="00000000" w:rsidR="00000000" w:rsidRPr="00000000">
        <w:rPr>
          <w:rFonts w:ascii="Arial" w:cs="Arial" w:eastAsia="Arial" w:hAnsi="Arial"/>
          <w:rtl w:val="0"/>
        </w:rPr>
        <w:t xml:space="preserve">Adoption of the agenda</w:t>
      </w:r>
    </w:p>
    <w:p w:rsidR="00000000" w:rsidDel="00000000" w:rsidP="00000000" w:rsidRDefault="00000000" w:rsidRPr="00000000" w14:paraId="0000000A">
      <w:pPr>
        <w:spacing w:after="240" w:before="240" w:line="360" w:lineRule="auto"/>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sz w:val="14"/>
          <w:szCs w:val="14"/>
          <w:rtl w:val="0"/>
        </w:rPr>
        <w:tab/>
      </w:r>
      <w:r w:rsidDel="00000000" w:rsidR="00000000" w:rsidRPr="00000000">
        <w:rPr>
          <w:rFonts w:ascii="Arial" w:cs="Arial" w:eastAsia="Arial" w:hAnsi="Arial"/>
          <w:rtl w:val="0"/>
        </w:rPr>
        <w:t xml:space="preserve">April 23, 2025 meeting minutes discussion and vote:</w:t>
      </w:r>
    </w:p>
    <w:p w:rsidR="00000000" w:rsidDel="00000000" w:rsidP="00000000" w:rsidRDefault="00000000" w:rsidRPr="00000000" w14:paraId="0000000B">
      <w:pPr>
        <w:spacing w:after="240" w:before="240"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sz w:val="14"/>
          <w:szCs w:val="14"/>
          <w:rtl w:val="0"/>
        </w:rPr>
        <w:t xml:space="preserve">   </w:t>
      </w:r>
      <w:hyperlink r:id="rId6">
        <w:r w:rsidDel="00000000" w:rsidR="00000000" w:rsidRPr="00000000">
          <w:rPr>
            <w:rFonts w:ascii="Helvetica Neue" w:cs="Helvetica Neue" w:eastAsia="Helvetica Neue" w:hAnsi="Helvetica Neue"/>
            <w:rtl w:val="0"/>
          </w:rPr>
          <w:t xml:space="preserve"> </w:t>
        </w:r>
      </w:hyperlink>
      <w:r w:rsidDel="00000000" w:rsidR="00000000" w:rsidRPr="00000000">
        <w:rPr>
          <w:rFonts w:ascii="Helvetica Neue" w:cs="Helvetica Neue" w:eastAsia="Helvetica Neue" w:hAnsi="Helvetica Neue"/>
          <w:rtl w:val="0"/>
        </w:rPr>
        <w:t xml:space="preserve">Meeting minutes not yet available</w:t>
      </w:r>
    </w:p>
    <w:p w:rsidR="00000000" w:rsidDel="00000000" w:rsidP="00000000" w:rsidRDefault="00000000" w:rsidRPr="00000000" w14:paraId="0000000C">
      <w:pPr>
        <w:spacing w:after="240" w:before="240" w:line="36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Should all meeting minutes be added to the bottom of this page - </w:t>
      </w:r>
      <w:hyperlink r:id="rId7">
        <w:r w:rsidDel="00000000" w:rsidR="00000000" w:rsidRPr="00000000">
          <w:rPr>
            <w:rFonts w:ascii="Helvetica Neue" w:cs="Helvetica Neue" w:eastAsia="Helvetica Neue" w:hAnsi="Helvetica Neue"/>
            <w:color w:val="1155cc"/>
            <w:u w:val="single"/>
            <w:rtl w:val="0"/>
          </w:rPr>
          <w:t xml:space="preserve">https://mobiusconsortium.org/node/2165</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D">
      <w:pPr>
        <w:spacing w:after="240" w:before="240" w:line="360" w:lineRule="auto"/>
        <w:ind w:left="0" w:firstLine="0"/>
        <w:rPr>
          <w:rFonts w:ascii="Arial" w:cs="Arial" w:eastAsia="Arial" w:hAnsi="Arial"/>
        </w:rPr>
      </w:pPr>
      <w:r w:rsidDel="00000000" w:rsidR="00000000" w:rsidRPr="00000000">
        <w:rPr>
          <w:rFonts w:ascii="Arial" w:cs="Arial" w:eastAsia="Arial" w:hAnsi="Arial"/>
          <w:rtl w:val="0"/>
        </w:rPr>
        <w:t xml:space="preserve">4.</w:t>
      </w:r>
      <w:r w:rsidDel="00000000" w:rsidR="00000000" w:rsidRPr="00000000">
        <w:rPr>
          <w:sz w:val="14"/>
          <w:szCs w:val="14"/>
          <w:rtl w:val="0"/>
        </w:rPr>
        <w:tab/>
      </w:r>
      <w:r w:rsidDel="00000000" w:rsidR="00000000" w:rsidRPr="00000000">
        <w:rPr>
          <w:rFonts w:ascii="Arial" w:cs="Arial" w:eastAsia="Arial" w:hAnsi="Arial"/>
          <w:rtl w:val="0"/>
        </w:rPr>
        <w:t xml:space="preserve">Updates</w:t>
      </w:r>
    </w:p>
    <w:p w:rsidR="00000000" w:rsidDel="00000000" w:rsidP="00000000" w:rsidRDefault="00000000" w:rsidRPr="00000000" w14:paraId="0000000E">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rtl w:val="0"/>
        </w:rPr>
        <w:t xml:space="preserve">Stephanie Marvin and Stephanie Ruhe resigned from Committee</w:t>
      </w:r>
    </w:p>
    <w:p w:rsidR="00000000" w:rsidDel="00000000" w:rsidP="00000000" w:rsidRDefault="00000000" w:rsidRPr="00000000" w14:paraId="0000000F">
      <w:pPr>
        <w:spacing w:after="240" w:before="240" w:line="360" w:lineRule="auto"/>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sz w:val="14"/>
          <w:szCs w:val="14"/>
          <w:rtl w:val="0"/>
        </w:rPr>
        <w:tab/>
      </w:r>
      <w:r w:rsidDel="00000000" w:rsidR="00000000" w:rsidRPr="00000000">
        <w:rPr>
          <w:rFonts w:ascii="Arial" w:cs="Arial" w:eastAsia="Arial" w:hAnsi="Arial"/>
          <w:rtl w:val="0"/>
        </w:rPr>
        <w:t xml:space="preserve">Existing Business</w:t>
      </w:r>
    </w:p>
    <w:p w:rsidR="00000000" w:rsidDel="00000000" w:rsidP="00000000" w:rsidRDefault="00000000" w:rsidRPr="00000000" w14:paraId="00000010">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rtl w:val="0"/>
        </w:rPr>
        <w:t xml:space="preserve">Committee Members’ Subject Expertise:</w:t>
      </w:r>
    </w:p>
    <w:p w:rsidR="00000000" w:rsidDel="00000000" w:rsidP="00000000" w:rsidRDefault="00000000" w:rsidRPr="00000000" w14:paraId="00000011">
      <w:pPr>
        <w:spacing w:after="240" w:before="240" w:line="360" w:lineRule="auto"/>
        <w:ind w:left="720" w:firstLine="0"/>
        <w:rPr>
          <w:rFonts w:ascii="Arial" w:cs="Arial" w:eastAsia="Arial" w:hAnsi="Arial"/>
          <w:color w:val="1155cc"/>
          <w:u w:val="singl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i.</w:t>
      </w:r>
      <w:r w:rsidDel="00000000" w:rsidR="00000000" w:rsidRPr="00000000">
        <w:rPr>
          <w:sz w:val="14"/>
          <w:szCs w:val="14"/>
          <w:rtl w:val="0"/>
        </w:rPr>
        <w:t xml:space="preserve"> </w:t>
      </w:r>
      <w:hyperlink r:id="rId8">
        <w:r w:rsidDel="00000000" w:rsidR="00000000" w:rsidRPr="00000000">
          <w:rPr>
            <w:rFonts w:ascii="Arial" w:cs="Arial" w:eastAsia="Arial" w:hAnsi="Arial"/>
            <w:color w:val="1155cc"/>
            <w:u w:val="single"/>
            <w:rtl w:val="0"/>
          </w:rPr>
          <w:t xml:space="preserve">https://docs.google.com/document/d/1TekgCGJfYmSYWb5LoAk7-G4f1rfqKWhxUTyJsevXe6A/edit?usp=sharing</w:t>
        </w:r>
      </w:hyperlink>
      <w:r w:rsidDel="00000000" w:rsidR="00000000" w:rsidRPr="00000000">
        <w:rPr>
          <w:rtl w:val="0"/>
        </w:rPr>
      </w:r>
    </w:p>
    <w:p w:rsidR="00000000" w:rsidDel="00000000" w:rsidP="00000000" w:rsidRDefault="00000000" w:rsidRPr="00000000" w14:paraId="00000012">
      <w:pPr>
        <w:spacing w:after="240" w:before="240" w:line="360" w:lineRule="auto"/>
        <w:ind w:left="720" w:firstLine="0"/>
        <w:rPr>
          <w:rFonts w:ascii="Arial" w:cs="Arial" w:eastAsia="Arial" w:hAnsi="Arial"/>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ii.</w:t>
      </w:r>
      <w:r w:rsidDel="00000000" w:rsidR="00000000" w:rsidRPr="00000000">
        <w:rPr>
          <w:sz w:val="14"/>
          <w:szCs w:val="14"/>
          <w:rtl w:val="0"/>
        </w:rPr>
        <w:tab/>
      </w:r>
      <w:r w:rsidDel="00000000" w:rsidR="00000000" w:rsidRPr="00000000">
        <w:rPr>
          <w:rFonts w:ascii="Arial" w:cs="Arial" w:eastAsia="Arial" w:hAnsi="Arial"/>
          <w:rtl w:val="0"/>
        </w:rPr>
        <w:t xml:space="preserve">Should this document be used to assign members to Subcommittees for the purpose of reviewing and prioritizing current and future Enhancement requests? (Stephanie)</w:t>
      </w:r>
    </w:p>
    <w:p w:rsidR="00000000" w:rsidDel="00000000" w:rsidP="00000000" w:rsidRDefault="00000000" w:rsidRPr="00000000" w14:paraId="00000013">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rtl w:val="0"/>
        </w:rPr>
        <w:t xml:space="preserve">Outstanding Enhancements Document:</w:t>
      </w:r>
    </w:p>
    <w:p w:rsidR="00000000" w:rsidDel="00000000" w:rsidP="00000000" w:rsidRDefault="00000000" w:rsidRPr="00000000" w14:paraId="00000014">
      <w:pPr>
        <w:spacing w:after="240" w:before="240" w:line="360" w:lineRule="auto"/>
        <w:ind w:left="720" w:firstLine="0"/>
        <w:rPr>
          <w:rFonts w:ascii="Arial" w:cs="Arial" w:eastAsia="Arial" w:hAnsi="Arial"/>
          <w:color w:val="1155cc"/>
          <w:u w:val="singl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i.</w:t>
      </w:r>
      <w:r w:rsidDel="00000000" w:rsidR="00000000" w:rsidRPr="00000000">
        <w:rPr>
          <w:sz w:val="14"/>
          <w:szCs w:val="14"/>
          <w:rtl w:val="0"/>
        </w:rPr>
        <w:tab/>
      </w:r>
      <w:hyperlink r:id="rId9">
        <w:r w:rsidDel="00000000" w:rsidR="00000000" w:rsidRPr="00000000">
          <w:rPr>
            <w:rFonts w:ascii="Arial" w:cs="Arial" w:eastAsia="Arial" w:hAnsi="Arial"/>
            <w:color w:val="1155cc"/>
            <w:u w:val="single"/>
            <w:rtl w:val="0"/>
          </w:rPr>
          <w:t xml:space="preserve">https://docs.google.com/spreadsheets/d/1Goz-DYplINVnWd6vKs-GQk1dG2-zNwWv98KP20blIV4/edit?gid=0#gid=0</w:t>
        </w:r>
      </w:hyperlink>
      <w:r w:rsidDel="00000000" w:rsidR="00000000" w:rsidRPr="00000000">
        <w:rPr>
          <w:rtl w:val="0"/>
        </w:rPr>
      </w:r>
    </w:p>
    <w:p w:rsidR="00000000" w:rsidDel="00000000" w:rsidP="00000000" w:rsidRDefault="00000000" w:rsidRPr="00000000" w14:paraId="00000015">
      <w:pPr>
        <w:spacing w:after="240" w:before="240" w:line="360" w:lineRule="auto"/>
        <w:ind w:left="720" w:firstLine="0"/>
        <w:rPr>
          <w:rFonts w:ascii="Arial" w:cs="Arial" w:eastAsia="Arial" w:hAnsi="Arial"/>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ii.</w:t>
      </w:r>
      <w:r w:rsidDel="00000000" w:rsidR="00000000" w:rsidRPr="00000000">
        <w:rPr>
          <w:sz w:val="14"/>
          <w:szCs w:val="14"/>
          <w:rtl w:val="0"/>
        </w:rPr>
        <w:tab/>
      </w:r>
      <w:r w:rsidDel="00000000" w:rsidR="00000000" w:rsidRPr="00000000">
        <w:rPr>
          <w:rFonts w:ascii="Arial" w:cs="Arial" w:eastAsia="Arial" w:hAnsi="Arial"/>
          <w:rtl w:val="0"/>
        </w:rPr>
        <w:t xml:space="preserve">Stephanie and Andrew’s subject area assignments to outstanding enhancement requests:</w:t>
      </w:r>
    </w:p>
    <w:p w:rsidR="00000000" w:rsidDel="00000000" w:rsidP="00000000" w:rsidRDefault="00000000" w:rsidRPr="00000000" w14:paraId="00000016">
      <w:pPr>
        <w:spacing w:after="240" w:before="240" w:line="360" w:lineRule="auto"/>
        <w:ind w:left="2160" w:firstLine="720"/>
        <w:rPr>
          <w:rFonts w:ascii="Arial" w:cs="Arial" w:eastAsia="Arial" w:hAnsi="Arial"/>
          <w:color w:val="1155cc"/>
          <w:u w:val="single"/>
        </w:rPr>
      </w:pPr>
      <w:r w:rsidDel="00000000" w:rsidR="00000000" w:rsidRPr="00000000">
        <w:rPr>
          <w:rFonts w:ascii="Arial" w:cs="Arial" w:eastAsia="Arial" w:hAnsi="Arial"/>
          <w:rtl w:val="0"/>
        </w:rPr>
        <w:t xml:space="preserve">1.</w:t>
      </w:r>
      <w:r w:rsidDel="00000000" w:rsidR="00000000" w:rsidRPr="00000000">
        <w:rPr>
          <w:sz w:val="14"/>
          <w:szCs w:val="14"/>
          <w:rtl w:val="0"/>
        </w:rPr>
        <w:t xml:space="preserve">   </w:t>
      </w:r>
      <w:hyperlink r:id="rId10">
        <w:r w:rsidDel="00000000" w:rsidR="00000000" w:rsidRPr="00000000">
          <w:rPr>
            <w:color w:val="1155cc"/>
            <w:sz w:val="14"/>
            <w:szCs w:val="14"/>
            <w:u w:val="single"/>
            <w:rtl w:val="0"/>
          </w:rPr>
          <w:t xml:space="preserve"> </w:t>
        </w:r>
      </w:hyperlink>
      <w:hyperlink r:id="rId11">
        <w:r w:rsidDel="00000000" w:rsidR="00000000" w:rsidRPr="00000000">
          <w:rPr>
            <w:rFonts w:ascii="Arial" w:cs="Arial" w:eastAsia="Arial" w:hAnsi="Arial"/>
            <w:color w:val="1155cc"/>
            <w:u w:val="single"/>
            <w:rtl w:val="0"/>
          </w:rPr>
          <w:t xml:space="preserve">https://docs.google.com/spreadsheets/d/1LjjS5ibTz5Kaw8dE2mlPKnOKKnYZfKkU/edit?usp=sharing&amp;ouid=100396398036292149766&amp;rtpof=true&amp;sd=true</w:t>
        </w:r>
      </w:hyperlink>
      <w:r w:rsidDel="00000000" w:rsidR="00000000" w:rsidRPr="00000000">
        <w:rPr>
          <w:rtl w:val="0"/>
        </w:rPr>
      </w:r>
    </w:p>
    <w:p w:rsidR="00000000" w:rsidDel="00000000" w:rsidP="00000000" w:rsidRDefault="00000000" w:rsidRPr="00000000" w14:paraId="00000017">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sz w:val="14"/>
          <w:szCs w:val="14"/>
          <w:rtl w:val="0"/>
        </w:rPr>
        <w:t xml:space="preserve">    </w:t>
      </w:r>
      <w:r w:rsidDel="00000000" w:rsidR="00000000" w:rsidRPr="00000000">
        <w:rPr>
          <w:rFonts w:ascii="Arial" w:cs="Arial" w:eastAsia="Arial" w:hAnsi="Arial"/>
          <w:rtl w:val="0"/>
        </w:rPr>
        <w:t xml:space="preserve">Google form for inputting new enhancement requests – any updates?</w:t>
      </w:r>
    </w:p>
    <w:p w:rsidR="00000000" w:rsidDel="00000000" w:rsidP="00000000" w:rsidRDefault="00000000" w:rsidRPr="00000000" w14:paraId="00000018">
      <w:pPr>
        <w:spacing w:after="240" w:before="240" w:line="360" w:lineRule="auto"/>
        <w:ind w:left="720" w:firstLine="0"/>
        <w:rPr>
          <w:rFonts w:ascii="Arial" w:cs="Arial" w:eastAsia="Arial" w:hAnsi="Arial"/>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i.</w:t>
      </w:r>
      <w:r w:rsidDel="00000000" w:rsidR="00000000" w:rsidRPr="00000000">
        <w:rPr>
          <w:sz w:val="14"/>
          <w:szCs w:val="14"/>
          <w:rtl w:val="0"/>
        </w:rPr>
        <w:tab/>
      </w:r>
      <w:hyperlink r:id="rId12">
        <w:r w:rsidDel="00000000" w:rsidR="00000000" w:rsidRPr="00000000">
          <w:rPr>
            <w:rFonts w:ascii="Arial" w:cs="Arial" w:eastAsia="Arial" w:hAnsi="Arial"/>
            <w:color w:val="1155cc"/>
            <w:u w:val="single"/>
            <w:rtl w:val="0"/>
          </w:rPr>
          <w:t xml:space="preserve">https://docs.google.com/forms/d/e/1FAIpQLSe5QvlKZGtn3SJB8BIw-YNJNe5O-TocF8t2PhQUcDUYLluMBA/viewform?usp=mail_form_link</w:t>
        </w:r>
      </w:hyperlink>
      <w:r w:rsidDel="00000000" w:rsidR="00000000" w:rsidRPr="00000000">
        <w:rPr>
          <w:rtl w:val="0"/>
        </w:rPr>
      </w:r>
    </w:p>
    <w:p w:rsidR="00000000" w:rsidDel="00000000" w:rsidP="00000000" w:rsidRDefault="00000000" w:rsidRPr="00000000" w14:paraId="00000019">
      <w:pPr>
        <w:spacing w:after="240" w:before="240" w:line="360" w:lineRule="auto"/>
        <w:ind w:left="0" w:firstLine="0"/>
        <w:rPr>
          <w:rFonts w:ascii="Arial" w:cs="Arial" w:eastAsia="Arial" w:hAnsi="Arial"/>
        </w:rPr>
      </w:pPr>
      <w:r w:rsidDel="00000000" w:rsidR="00000000" w:rsidRPr="00000000">
        <w:rPr>
          <w:rFonts w:ascii="Arial" w:cs="Arial" w:eastAsia="Arial" w:hAnsi="Arial"/>
          <w:rtl w:val="0"/>
        </w:rPr>
        <w:t xml:space="preserve">6.</w:t>
      </w:r>
      <w:r w:rsidDel="00000000" w:rsidR="00000000" w:rsidRPr="00000000">
        <w:rPr>
          <w:sz w:val="14"/>
          <w:szCs w:val="14"/>
          <w:rtl w:val="0"/>
        </w:rPr>
        <w:tab/>
      </w:r>
      <w:r w:rsidDel="00000000" w:rsidR="00000000" w:rsidRPr="00000000">
        <w:rPr>
          <w:rFonts w:ascii="Arial" w:cs="Arial" w:eastAsia="Arial" w:hAnsi="Arial"/>
          <w:rtl w:val="0"/>
        </w:rPr>
        <w:t xml:space="preserve">New Business</w:t>
      </w:r>
    </w:p>
    <w:p w:rsidR="00000000" w:rsidDel="00000000" w:rsidP="00000000" w:rsidRDefault="00000000" w:rsidRPr="00000000" w14:paraId="0000001A">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sz w:val="14"/>
          <w:szCs w:val="14"/>
          <w:rtl w:val="0"/>
        </w:rPr>
        <w:t xml:space="preserve">    </w:t>
      </w:r>
      <w:r w:rsidDel="00000000" w:rsidR="00000000" w:rsidRPr="00000000">
        <w:rPr>
          <w:rFonts w:ascii="Arial" w:cs="Arial" w:eastAsia="Arial" w:hAnsi="Arial"/>
          <w:rtl w:val="0"/>
        </w:rPr>
        <w:t xml:space="preserve">Discussion and vote on abandoning Roberts Rules for all future meetings (Stephanie)</w:t>
      </w:r>
    </w:p>
    <w:p w:rsidR="00000000" w:rsidDel="00000000" w:rsidP="00000000" w:rsidRDefault="00000000" w:rsidRPr="00000000" w14:paraId="0000001B">
      <w:pPr>
        <w:spacing w:after="240" w:before="240" w:line="360" w:lineRule="auto"/>
        <w:ind w:left="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5943600" cy="2984500"/>
            <wp:effectExtent b="0" l="0" r="0" t="0"/>
            <wp:docPr id="1"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9436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sz w:val="14"/>
          <w:szCs w:val="14"/>
          <w:rtl w:val="0"/>
        </w:rPr>
        <w:t xml:space="preserve">    </w:t>
      </w:r>
      <w:r w:rsidDel="00000000" w:rsidR="00000000" w:rsidRPr="00000000">
        <w:rPr>
          <w:rFonts w:ascii="Arial" w:cs="Arial" w:eastAsia="Arial" w:hAnsi="Arial"/>
          <w:rtl w:val="0"/>
        </w:rPr>
        <w:t xml:space="preserve">Request for a Google folder to store all Google documents for this Committee together (agendas, meeting minutes, enhancement request form, subject experts list, etc.) to which all members have access and can add documents. (Stephanie)</w:t>
      </w:r>
    </w:p>
    <w:p w:rsidR="00000000" w:rsidDel="00000000" w:rsidP="00000000" w:rsidRDefault="00000000" w:rsidRPr="00000000" w14:paraId="0000001D">
      <w:pPr>
        <w:spacing w:after="240" w:before="240" w:line="360" w:lineRule="auto"/>
        <w:ind w:left="720" w:firstLine="0"/>
        <w:rPr>
          <w:rFonts w:ascii="Arial" w:cs="Arial" w:eastAsia="Arial" w:hAnsi="Arial"/>
        </w:rPr>
      </w:pPr>
      <w:r w:rsidDel="00000000" w:rsidR="00000000" w:rsidRPr="00000000">
        <w:rPr>
          <w:rFonts w:ascii="Arial" w:cs="Arial" w:eastAsia="Arial" w:hAnsi="Arial"/>
          <w:rtl w:val="0"/>
        </w:rPr>
        <w:t xml:space="preserve">c. Watch Jira introductory video from Adrienne’s email on </w:t>
      </w:r>
      <w:r w:rsidDel="00000000" w:rsidR="00000000" w:rsidRPr="00000000">
        <w:rPr>
          <w:rFonts w:ascii="Arial" w:cs="Arial" w:eastAsia="Arial" w:hAnsi="Arial"/>
          <w:rtl w:val="0"/>
        </w:rPr>
        <w:t xml:space="preserve">May 9, 2025</w:t>
      </w:r>
      <w:r w:rsidDel="00000000" w:rsidR="00000000" w:rsidRPr="00000000">
        <w:rPr>
          <w:rFonts w:ascii="Arial" w:cs="Arial" w:eastAsia="Arial" w:hAnsi="Arial"/>
          <w:rtl w:val="0"/>
        </w:rPr>
        <w:t xml:space="preserve">.</w:t>
      </w:r>
    </w:p>
    <w:p w:rsidR="00000000" w:rsidDel="00000000" w:rsidP="00000000" w:rsidRDefault="00000000" w:rsidRPr="00000000" w14:paraId="0000001E">
      <w:pPr>
        <w:spacing w:after="240" w:before="240" w:line="360" w:lineRule="auto"/>
        <w:rPr>
          <w:rFonts w:ascii="Arial" w:cs="Arial" w:eastAsia="Arial" w:hAnsi="Arial"/>
        </w:rPr>
      </w:pPr>
      <w:r w:rsidDel="00000000" w:rsidR="00000000" w:rsidRPr="00000000">
        <w:rPr>
          <w:rFonts w:ascii="Arial" w:cs="Arial" w:eastAsia="Arial" w:hAnsi="Arial"/>
          <w:rtl w:val="0"/>
        </w:rPr>
        <w:t xml:space="preserve">7.</w:t>
      </w:r>
      <w:r w:rsidDel="00000000" w:rsidR="00000000" w:rsidRPr="00000000">
        <w:rPr>
          <w:sz w:val="14"/>
          <w:szCs w:val="14"/>
          <w:rtl w:val="0"/>
        </w:rPr>
        <w:tab/>
      </w:r>
      <w:r w:rsidDel="00000000" w:rsidR="00000000" w:rsidRPr="00000000">
        <w:rPr>
          <w:rFonts w:ascii="Arial" w:cs="Arial" w:eastAsia="Arial" w:hAnsi="Arial"/>
          <w:rtl w:val="0"/>
        </w:rPr>
        <w:t xml:space="preserve">Adjourn Meeting</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363636"/>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FOLIO &amp; OpenRS Enhancement Committee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Spratt, 2025-2027, 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Assistant Director for Technical Services, Missouri Western State University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Andrew Stout, 2025-2028, Vice-Chair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Access Services Librarian, University of Missouri-St. Louis</w:t>
      </w:r>
    </w:p>
    <w:p w:rsidR="00000000" w:rsidDel="00000000" w:rsidP="00000000" w:rsidRDefault="00000000" w:rsidRPr="00000000" w14:paraId="0000002A">
      <w:pPr>
        <w:spacing w:after="0" w:line="240" w:lineRule="auto"/>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Kim Kietzman, Board Representative</w:t>
        <w:br w:type="textWrapping"/>
      </w:r>
      <w:r w:rsidDel="00000000" w:rsidR="00000000" w:rsidRPr="00000000">
        <w:rPr>
          <w:rFonts w:ascii="Helvetica Neue" w:cs="Helvetica Neue" w:eastAsia="Helvetica Neue" w:hAnsi="Helvetica Neue"/>
          <w:color w:val="363636"/>
          <w:rtl w:val="0"/>
        </w:rPr>
        <w:t xml:space="preserve">Director, Altoona Public Library</w:t>
      </w:r>
    </w:p>
    <w:p w:rsidR="00000000" w:rsidDel="00000000" w:rsidP="00000000" w:rsidRDefault="00000000" w:rsidRPr="00000000" w14:paraId="0000002B">
      <w:pPr>
        <w:spacing w:after="0" w:line="240" w:lineRule="auto"/>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Samantha Perkins, Board Representative</w:t>
        <w:br w:type="textWrapping"/>
      </w:r>
      <w:r w:rsidDel="00000000" w:rsidR="00000000" w:rsidRPr="00000000">
        <w:rPr>
          <w:rFonts w:ascii="Helvetica Neue" w:cs="Helvetica Neue" w:eastAsia="Helvetica Neue" w:hAnsi="Helvetica Neue"/>
          <w:color w:val="363636"/>
          <w:rtl w:val="0"/>
        </w:rPr>
        <w:t xml:space="preserve">Library Director, Missouri Valley College</w:t>
      </w:r>
    </w:p>
    <w:p w:rsidR="00000000" w:rsidDel="00000000" w:rsidP="00000000" w:rsidRDefault="00000000" w:rsidRPr="00000000" w14:paraId="0000002C">
      <w:pPr>
        <w:spacing w:after="0" w:line="240" w:lineRule="auto"/>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Kirsten Abotsi,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Lead Librarian, Library Systems, St. Louis Community College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Frances Behrman,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Access Services Librarian, Kenrick-Glennon Seminary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Rebecca Brown-Gregory,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 St. Louis Art Museum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Chinn,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Saint Louis University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Church,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E-Resources Librarian, Missouri Baptist University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Jacob Dudley,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Head of Access Services, Northwest Missouri State University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Seth Huber,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Librarian/Head of Cataloging, University of Missouri - Columbia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Cameron Nuss,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Research &amp; Instruction Librarian, William Woods University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Jennifer Parsons,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Assistant Director &amp; Access Services Librarian, Central Methodist University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Catherine Price,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Content Services Librarian, Rockhurst University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Kathleen Rahman,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University of Missouri - Columbia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Rachel Utrecht,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 William Woods University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Vivian Gould,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MOBIUS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Steve Strohl,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Associate Director, Member Services, MOBIUS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Bacon, Ex-Officio</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Executive Director, MOBIUS</w:t>
      </w:r>
      <w:r w:rsidDel="00000000" w:rsidR="00000000" w:rsidRPr="00000000">
        <w:br w:type="page"/>
      </w: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Enhancements Committee Meeting</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May 14, 2025 11:00 AM Central Time (US and Canada)</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Every 2 weeks on Wed, 79 occurrence(s)</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download and import the following iCalendar (.ics) files to your calendar system.</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Weekly: https://us02web.zoom.us/meeting/tZMvcuusrT0oEtbMgEYI4DFZ-pk_rcItwxW1/ics?icsToken=DLEFQoZY95HBhGL8nwAALAAAAHqwDNgSKAIJq6zH8JB_nYpkAiPGKouIB3J_F0alLsR8EtCcAAx400tNygK9aKC5o_ab6AbOI0Bu5DKkbDAwMDAwMQ&amp;meetingMasterEventId=4c-xNkdET4yL5ztt9ixBTw</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https://us02web.zoom.us/j/87252436282?pwd=Z27NWf42CwuyLWwKAQaezbEax5gSku.1</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mobius</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https://us02web.zoom.us/u/kbFBF8tTBd</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sectPr>
      <w:headerReference r:id="rId14" w:type="default"/>
      <w:footerReference r:id="rId15"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rFonts w:ascii="Calibri" w:cs="Calibri" w:eastAsia="Calibri" w:hAnsi="Calibri"/>
      </w:rPr>
    </w:pPr>
    <w:r w:rsidDel="00000000" w:rsidR="00000000" w:rsidRPr="00000000">
      <w:rPr/>
      <w:drawing>
        <wp:inline distB="0" distT="0" distL="0" distR="0">
          <wp:extent cx="2468880" cy="800100"/>
          <wp:effectExtent b="0" l="0" r="0" t="0"/>
          <wp:docPr descr="MOBIUS logo" id="2"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1b2jIh9oTNQyQheXTm4ZmhOsNAKEOPRv/edit?pli=1&amp;gid=430070568#gid=430070568" TargetMode="External"/><Relationship Id="rId10" Type="http://schemas.openxmlformats.org/officeDocument/2006/relationships/hyperlink" Target="https://docs.google.com/spreadsheets/d/11b2jIh9oTNQyQheXTm4ZmhOsNAKEOPRv/edit?pli=1&amp;gid=430070568#gid=430070568" TargetMode="External"/><Relationship Id="rId13" Type="http://schemas.openxmlformats.org/officeDocument/2006/relationships/image" Target="media/image2.jpg"/><Relationship Id="rId12" Type="http://schemas.openxmlformats.org/officeDocument/2006/relationships/hyperlink" Target="https://docs.google.com/forms/d/e/1FAIpQLSe5QvlKZGtn3SJB8BIw-YNJNe5O-TocF8t2PhQUcDUYLluMBA/viewform?usp=mail_form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Goz-DYplINVnWd6vKs-GQk1dG2-zNwWv98KP20blIV4/edit?gid=0#gid=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pqp34A2g7tVB-hOWjts36B4nCQk62TQy/edit?usp=sharing&amp;ouid=100201922933854177766&amp;rtpof=true&amp;sd=true" TargetMode="External"/><Relationship Id="rId7" Type="http://schemas.openxmlformats.org/officeDocument/2006/relationships/hyperlink" Target="https://mobiusconsortium.org/node/2165" TargetMode="External"/><Relationship Id="rId8" Type="http://schemas.openxmlformats.org/officeDocument/2006/relationships/hyperlink" Target="https://docs.google.com/document/d/1TekgCGJfYmSYWb5LoAk7-G4f1rfqKWhxUTyJsevXe6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