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Agenda of the MOBIUS Circulation and Courier Meeting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Tuesday, April 8, 2025, at 2:00 pm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Online, via Zoom (see below, page 3, for how to connect)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Call to order.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Absences: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Robyn Lambert.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Guests: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Adoption of the agenda.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Committee Information: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Committee page: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https://mobiusconsortium.org/node/95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Committee listserv &amp; more.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Email -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comm-circ-courier@mobiusconsortium.org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Existing Business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Local Locate Updates – tentative dates for staging and production.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OpenRS Updates: 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Print notices &amp; label maker.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Data elements needed on paging slip: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Sending Library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Patron Barcode (not name)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Destination Library (or branch/sub-location)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MOBIUS Green Book Bands – note the language on them regarding loan periods and renewals. 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See examples!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Green, Adhesive Label Order are in as of last week!  We have more labels if you need them!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New Business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(Katie Lawrence) The timeline/procedural steps for long overdue OpenRS items?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How many days after the due date should we be contacting the borrowing library? Is that just left up to the discretion of each lending library?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How many days after contacting the borrowing library should we contact MCO for mediation?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Does there need to be a different timeline for standalone versus MCO-managed libraries?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Adjourn Meeting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Conrad Rader, 2023-2025, Chair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Manager, Access and Delivery Services, Saint Louis University Medical Center Library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Laura Kromer, 2024-2026, Vice Chair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Director of Reference Services, Missouri State Library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Eileen Condon, Board Representative 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Dean of University Libraries, Webster University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Jacob Dudley, 2024-2026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Head of Access Services, Northwest Missouri State University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Sienna Henson, 2024-2026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Library Assistant, Kansas City Art Institute </w:t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Robyn Lambert, 2023-2025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Library Services and Circulation Coordinator, Culver-Stockton College</w:t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Katie Lawrence, 2024-2026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ILL Manager/Library Specialist, William Woods University </w:t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Allyson Nichols, 2024-2026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MOBIUS/ILL Coordinator, Missouri River Regional Library 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Steve Strohl, MOBIUS Organizer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Associate Director, Member Services, MOBIUS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Donna Bacon, Ex-Officio</w:t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br w:type="textWrapping"/>
        <w:t xml:space="preserve">Executive Director, MOBIUS</w:t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Topic: Circ-Courier Committee - April Meeting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Time: Apr 8, 2025 02:00 PM Central Time (US and Canada)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Join Zoom Meeting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https://us02web.zoom.us/j/87515018394?pwd=DkGlxNU1clPXpudjaEKG5goEHg430T.1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875 1501 8394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010799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One tap mobile</w:t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+13017158592,,87515018394#,,,,*010799# US (Washington DC)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+13052241968,,87515018394#,,,,*010799# US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Dial by your location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+1 301 715 8592 US (Washington DC)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+1 305 224 1968 US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+1 309 205 3325 US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+1 312 626 6799 US (Chicago)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+1 646 931 3860 US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+1 929 205 6099 US (New York)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+1 719 359 4580 US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+1 253 205 0468 US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+1 253 215 8782 US (Tacoma)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+1 346 248 7799 US (Houston)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+1 360 209 5623 US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+1 386 347 5053 US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+1 507 473 4847 US</w:t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+1 564 217 2000 US</w:t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+1 669 444 9171 US</w:t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+1 669 900 6833 US (San Jose)</w:t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+1 689 278 1000 US</w:t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875 1501 8394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010799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Find your local number: https://us02web.zoom.us/u/kXX72NHsl</w:t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Helvetica Neue" w:cs="Helvetica Neue" w:eastAsia="Helvetica Neue" w:hAnsi="Helvetica Neue"/>
        <w:b w:val="1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7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Helvetica Neue" w:cs="Helvetica Neue" w:eastAsia="Helvetica Neue" w:hAnsi="Helvetica Neu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1773"/>
  </w:style>
  <w:style w:type="paragraph" w:styleId="Heading1">
    <w:name w:val="heading 1"/>
    <w:basedOn w:val="Normal"/>
    <w:link w:val="Heading1Char"/>
    <w:uiPriority w:val="9"/>
    <w:qFormat w:val="1"/>
    <w:rsid w:val="00873C18"/>
    <w:pPr>
      <w:spacing w:after="100" w:afterAutospacing="1" w:before="100" w:beforeAutospacing="1"/>
      <w:outlineLvl w:val="0"/>
    </w:pPr>
    <w:rPr>
      <w:rFonts w:ascii="Helvetica" w:hAnsi="Helvetica"/>
      <w:b w:val="1"/>
      <w:bCs w:val="1"/>
      <w:color w:val="000000" w:themeColor="text1"/>
      <w:kern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2302AA"/>
    <w:pPr>
      <w:ind w:left="720"/>
      <w:contextualSpacing w:val="1"/>
    </w:pPr>
  </w:style>
  <w:style w:type="table" w:styleId="TableGrid">
    <w:name w:val="Table Grid"/>
    <w:basedOn w:val="TableNormal"/>
    <w:rsid w:val="003D23C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 w:customStyle="1">
    <w:name w:val="Heading 1 Char"/>
    <w:link w:val="Heading1"/>
    <w:uiPriority w:val="9"/>
    <w:rsid w:val="00873C18"/>
    <w:rPr>
      <w:rFonts w:ascii="Helvetica" w:hAnsi="Helvetica"/>
      <w:b w:val="1"/>
      <w:bCs w:val="1"/>
      <w:color w:val="000000" w:themeColor="text1"/>
      <w:kern w:val="36"/>
      <w:sz w:val="24"/>
      <w:szCs w:val="24"/>
    </w:rPr>
  </w:style>
  <w:style w:type="character" w:styleId="apple-converted-space" w:customStyle="1">
    <w:name w:val="apple-converted-space"/>
    <w:basedOn w:val="DefaultParagraphFont"/>
    <w:rsid w:val="00EA7C9F"/>
  </w:style>
  <w:style w:type="character" w:styleId="Hyperlink">
    <w:name w:val="Hyperlink"/>
    <w:uiPriority w:val="99"/>
    <w:unhideWhenUsed w:val="1"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A7C9F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EA7C9F"/>
    <w:rPr>
      <w:b w:val="1"/>
      <w:bCs w:val="1"/>
    </w:rPr>
  </w:style>
  <w:style w:type="paragraph" w:styleId="BalloonText">
    <w:name w:val="Balloon Text"/>
    <w:basedOn w:val="Normal"/>
    <w:link w:val="BalloonTextChar"/>
    <w:rsid w:val="00B320E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B320E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F60A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biusconsortium.org/node/95" TargetMode="External"/><Relationship Id="rId8" Type="http://schemas.openxmlformats.org/officeDocument/2006/relationships/hyperlink" Target="mailto:comm-circ-courier@mobiusconsortium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+ipLjguPssnYzXmV3JmZWSP4g==">CgMxLjA4AHIhMUtjZDZwOHZYejM2WlpnN09VUThzVUtyS1k0Z0p0VzJ6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2025-04-04T14:34:00Z</dcterms:created>
  <dc:creator>jaocaruthers</dc:creator>
</cp:coreProperties>
</file>