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5E4A" w14:textId="77777777" w:rsidR="00A5145A" w:rsidRDefault="00D367BC" w:rsidP="001E7417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F535AD" wp14:editId="442C055E">
            <wp:extent cx="2468880" cy="804672"/>
            <wp:effectExtent l="0" t="0" r="0" b="0"/>
            <wp:docPr id="2" name="Picture 2" descr="MOBI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B0AF5" w14:textId="2290F4AA" w:rsidR="00A5145A" w:rsidRPr="00A5145A" w:rsidRDefault="00A5145A" w:rsidP="00D92E0E">
      <w:pPr>
        <w:pStyle w:val="Heading1"/>
      </w:pPr>
      <w:r w:rsidRPr="00D92E0E">
        <w:t>Minutes</w:t>
      </w:r>
      <w:r w:rsidRPr="00A5145A">
        <w:t xml:space="preserve"> of the </w:t>
      </w:r>
      <w:r w:rsidR="00E07301">
        <w:t>Circulation &amp; Courier Committee</w:t>
      </w:r>
    </w:p>
    <w:p w14:paraId="52857CA9" w14:textId="1A91ED8A" w:rsidR="00E07301" w:rsidRDefault="00483D31" w:rsidP="00A5145A">
      <w:pPr>
        <w:rPr>
          <w:rFonts w:ascii="Calibri" w:hAnsi="Calibri"/>
        </w:rPr>
      </w:pPr>
      <w:r>
        <w:rPr>
          <w:rFonts w:ascii="Calibri" w:hAnsi="Calibri"/>
        </w:rPr>
        <w:t>December 12</w:t>
      </w:r>
      <w:r w:rsidR="00E07301">
        <w:rPr>
          <w:rFonts w:ascii="Calibri" w:hAnsi="Calibri"/>
        </w:rPr>
        <w:t xml:space="preserve">, 2023 </w:t>
      </w:r>
    </w:p>
    <w:p w14:paraId="54A03D2F" w14:textId="7F89329E" w:rsidR="00A5145A" w:rsidRPr="004E7926" w:rsidRDefault="00E07301" w:rsidP="00A5145A">
      <w:pPr>
        <w:rPr>
          <w:rFonts w:ascii="Calibri" w:hAnsi="Calibri"/>
        </w:rPr>
      </w:pPr>
      <w:r>
        <w:rPr>
          <w:rFonts w:ascii="Calibri" w:hAnsi="Calibri"/>
        </w:rPr>
        <w:t>2:00 pm Central</w:t>
      </w:r>
    </w:p>
    <w:p w14:paraId="2258084C" w14:textId="37C58AA9" w:rsidR="00A5145A" w:rsidRPr="00E07301" w:rsidRDefault="00E07301" w:rsidP="00A5145A">
      <w:pPr>
        <w:jc w:val="both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Online Meeting via Zoom</w:t>
      </w:r>
    </w:p>
    <w:p w14:paraId="26430562" w14:textId="77777777" w:rsidR="00A5145A" w:rsidRDefault="00A5145A" w:rsidP="009965BE">
      <w:pPr>
        <w:rPr>
          <w:rFonts w:ascii="Calibri" w:hAnsi="Calibri"/>
          <w:b/>
          <w:szCs w:val="22"/>
        </w:rPr>
      </w:pPr>
    </w:p>
    <w:p w14:paraId="743235CC" w14:textId="77777777" w:rsidR="00B64F46" w:rsidRPr="00B64F46" w:rsidRDefault="00B64F46" w:rsidP="00CC4AD3">
      <w:pPr>
        <w:pStyle w:val="Heading2sis"/>
      </w:pPr>
      <w:r w:rsidRPr="00B64F46">
        <w:t>Members Present</w:t>
      </w:r>
    </w:p>
    <w:p w14:paraId="0AD9241B" w14:textId="474AE7F7" w:rsidR="00E07301" w:rsidRDefault="00E07301" w:rsidP="00E07301">
      <w:pPr>
        <w:pStyle w:val="ListParagraph"/>
        <w:numPr>
          <w:ilvl w:val="0"/>
          <w:numId w:val="9"/>
        </w:numPr>
      </w:pPr>
      <w:r>
        <w:t>Andrew Stout, Chair, University of Missouri-St. Louis</w:t>
      </w:r>
    </w:p>
    <w:p w14:paraId="06FAF73F" w14:textId="3556DCEA" w:rsidR="00E07301" w:rsidRDefault="00E07301" w:rsidP="00E07301">
      <w:pPr>
        <w:pStyle w:val="ListParagraph"/>
        <w:numPr>
          <w:ilvl w:val="0"/>
          <w:numId w:val="9"/>
        </w:numPr>
      </w:pPr>
      <w:r>
        <w:t>Conrad Rader, Vice-Chair, Saint Louis University Medical Center Library</w:t>
      </w:r>
    </w:p>
    <w:p w14:paraId="3B7A90D4" w14:textId="4C66171B" w:rsidR="00E07301" w:rsidRDefault="00E07301" w:rsidP="00E07301">
      <w:pPr>
        <w:pStyle w:val="ListParagraph"/>
        <w:numPr>
          <w:ilvl w:val="0"/>
          <w:numId w:val="9"/>
        </w:numPr>
      </w:pPr>
      <w:r>
        <w:t>Katherine Bohnenkamper, Drury University</w:t>
      </w:r>
    </w:p>
    <w:p w14:paraId="77E560E7" w14:textId="54EAD8AC" w:rsidR="00E07301" w:rsidRDefault="00E07301" w:rsidP="00E07301">
      <w:pPr>
        <w:pStyle w:val="ListParagraph"/>
        <w:numPr>
          <w:ilvl w:val="0"/>
          <w:numId w:val="9"/>
        </w:numPr>
      </w:pPr>
      <w:r>
        <w:t>Heather Gibbs, Bettendorf Public Library</w:t>
      </w:r>
    </w:p>
    <w:p w14:paraId="69050219" w14:textId="2F8ABA18" w:rsidR="00E07301" w:rsidRDefault="00E07301" w:rsidP="00E07301">
      <w:pPr>
        <w:pStyle w:val="ListParagraph"/>
        <w:numPr>
          <w:ilvl w:val="0"/>
          <w:numId w:val="9"/>
        </w:numPr>
      </w:pPr>
      <w:r>
        <w:t>Robyn Lambert, Culver-Stockton College</w:t>
      </w:r>
    </w:p>
    <w:p w14:paraId="2B7956AF" w14:textId="77777777" w:rsidR="001E4073" w:rsidRDefault="001E4073" w:rsidP="001E4073">
      <w:pPr>
        <w:pStyle w:val="ListParagraph"/>
        <w:numPr>
          <w:ilvl w:val="0"/>
          <w:numId w:val="9"/>
        </w:numPr>
      </w:pPr>
      <w:r>
        <w:t xml:space="preserve">Eileen Condon, Webster University </w:t>
      </w:r>
    </w:p>
    <w:p w14:paraId="0CB5A6D0" w14:textId="7F373332" w:rsidR="00FE05CB" w:rsidRDefault="001E4073" w:rsidP="001E4073">
      <w:pPr>
        <w:pStyle w:val="ListParagraph"/>
        <w:numPr>
          <w:ilvl w:val="0"/>
          <w:numId w:val="9"/>
        </w:numPr>
      </w:pPr>
      <w:r>
        <w:t>Carol Schrey, St. Charles City-County Library</w:t>
      </w:r>
    </w:p>
    <w:p w14:paraId="6614D5D1" w14:textId="2D5CA14F" w:rsidR="00E07301" w:rsidRDefault="00BE4620" w:rsidP="00E07301">
      <w:pPr>
        <w:pStyle w:val="ListParagraph"/>
        <w:numPr>
          <w:ilvl w:val="0"/>
          <w:numId w:val="9"/>
        </w:numPr>
      </w:pPr>
      <w:r>
        <w:t>Steve Strohl, MOBIUS</w:t>
      </w:r>
    </w:p>
    <w:p w14:paraId="4C141C7A" w14:textId="77777777" w:rsidR="00E07301" w:rsidRDefault="00E07301" w:rsidP="00CC4AD3">
      <w:pPr>
        <w:pStyle w:val="Heading2sis"/>
      </w:pPr>
    </w:p>
    <w:p w14:paraId="237EA268" w14:textId="709CD7EA" w:rsidR="00B64F46" w:rsidRPr="00B64F46" w:rsidRDefault="00B64F46" w:rsidP="00CC4AD3">
      <w:pPr>
        <w:pStyle w:val="Heading2sis"/>
      </w:pPr>
      <w:r w:rsidRPr="00B64F46">
        <w:t>Members Absent</w:t>
      </w:r>
    </w:p>
    <w:p w14:paraId="1335D514" w14:textId="7981BC6E" w:rsidR="00B64F46" w:rsidRDefault="00641979" w:rsidP="00E15669">
      <w:r>
        <w:t>n/a</w:t>
      </w:r>
    </w:p>
    <w:p w14:paraId="47558AF4" w14:textId="77777777" w:rsidR="00641979" w:rsidRPr="00B64F46" w:rsidRDefault="00641979" w:rsidP="00E15669"/>
    <w:p w14:paraId="133C1AB6" w14:textId="77777777" w:rsidR="00B64F46" w:rsidRPr="00B64F46" w:rsidRDefault="00B64F46" w:rsidP="00CC4AD3">
      <w:pPr>
        <w:pStyle w:val="Heading2sis"/>
      </w:pPr>
      <w:r w:rsidRPr="00B64F46">
        <w:t>Guests or Proxies Present</w:t>
      </w:r>
    </w:p>
    <w:p w14:paraId="0F8ECDCB" w14:textId="77777777" w:rsidR="00BE4620" w:rsidRDefault="00BE4620" w:rsidP="009965BE">
      <w:r>
        <w:t>n/a</w:t>
      </w:r>
    </w:p>
    <w:p w14:paraId="4AE9CAE3" w14:textId="3CBF3CDD" w:rsidR="00B64F46" w:rsidRPr="00CC4AD3" w:rsidRDefault="00677FDC" w:rsidP="009965BE">
      <w:pPr>
        <w:rPr>
          <w:rStyle w:val="Heading2sisChar"/>
        </w:rPr>
      </w:pPr>
      <w:r>
        <w:rPr>
          <w:rFonts w:ascii="Calibri" w:hAnsi="Calibri"/>
          <w:szCs w:val="22"/>
        </w:rPr>
        <w:br/>
      </w:r>
      <w:r w:rsidRPr="00CC4AD3">
        <w:rPr>
          <w:rStyle w:val="Heading2sisChar"/>
        </w:rPr>
        <w:t>Meeting Minutes</w:t>
      </w:r>
    </w:p>
    <w:p w14:paraId="0619312C" w14:textId="77777777" w:rsidR="00B64F46" w:rsidRPr="009965BE" w:rsidRDefault="00B64F46" w:rsidP="009965BE">
      <w:pPr>
        <w:rPr>
          <w:rFonts w:ascii="Calibri" w:hAnsi="Calibri"/>
          <w:szCs w:val="22"/>
        </w:rPr>
      </w:pPr>
    </w:p>
    <w:p w14:paraId="791385E4" w14:textId="77777777" w:rsidR="00BE4620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Call to order and introductions</w:t>
      </w:r>
    </w:p>
    <w:p w14:paraId="23F76867" w14:textId="2FB53730" w:rsidR="00BE4620" w:rsidRDefault="00BE4620" w:rsidP="00BE462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Welcome by Steve Strohl (host of the call) and Andrew Stout (Chair).</w:t>
      </w:r>
    </w:p>
    <w:p w14:paraId="5CEABBDE" w14:textId="717E0072" w:rsidR="00BE4620" w:rsidRDefault="00BE4620" w:rsidP="00BE462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Meeting called to order at 2:0</w:t>
      </w:r>
      <w:r w:rsidR="00641979">
        <w:rPr>
          <w:rFonts w:ascii="Calibri" w:hAnsi="Calibri"/>
          <w:szCs w:val="22"/>
        </w:rPr>
        <w:t>1</w:t>
      </w:r>
      <w:r>
        <w:rPr>
          <w:rFonts w:ascii="Calibri" w:hAnsi="Calibri"/>
          <w:szCs w:val="22"/>
        </w:rPr>
        <w:t xml:space="preserve"> pm.</w:t>
      </w:r>
    </w:p>
    <w:p w14:paraId="40C41234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2515BD45" w14:textId="77777777" w:rsidR="00F230E9" w:rsidRDefault="009965BE" w:rsidP="00F230E9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Adoption of the agenda</w:t>
      </w:r>
    </w:p>
    <w:p w14:paraId="0CD206AA" w14:textId="14F74D58" w:rsidR="00F230E9" w:rsidRPr="00F230E9" w:rsidRDefault="00F230E9" w:rsidP="00F230E9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 w:rsidRPr="00F230E9">
        <w:rPr>
          <w:rFonts w:ascii="Calibri" w:hAnsi="Calibri"/>
          <w:szCs w:val="22"/>
        </w:rPr>
        <w:t xml:space="preserve">Andrew asked for a motion to adopt the agenda; Conrad Rader made the motion and </w:t>
      </w:r>
      <w:r w:rsidR="00BD041F">
        <w:t>Robyn Lambert</w:t>
      </w:r>
      <w:r w:rsidR="00BD041F" w:rsidRPr="00F230E9">
        <w:rPr>
          <w:rFonts w:ascii="Calibri" w:hAnsi="Calibri"/>
          <w:szCs w:val="22"/>
        </w:rPr>
        <w:t xml:space="preserve"> </w:t>
      </w:r>
      <w:r w:rsidRPr="00F230E9">
        <w:rPr>
          <w:rFonts w:ascii="Calibri" w:hAnsi="Calibri"/>
          <w:szCs w:val="22"/>
        </w:rPr>
        <w:t>seconded. No objections.</w:t>
      </w:r>
    </w:p>
    <w:p w14:paraId="3AB010AA" w14:textId="77777777" w:rsidR="009965BE" w:rsidRPr="009965BE" w:rsidRDefault="009965BE" w:rsidP="009965BE">
      <w:pPr>
        <w:pStyle w:val="ListParagraph"/>
        <w:rPr>
          <w:rFonts w:ascii="Calibri" w:hAnsi="Calibri"/>
          <w:szCs w:val="22"/>
        </w:rPr>
      </w:pPr>
    </w:p>
    <w:p w14:paraId="0F7C136A" w14:textId="77777777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Information Items</w:t>
      </w:r>
    </w:p>
    <w:p w14:paraId="36EA35E8" w14:textId="33D0DABC" w:rsidR="009965BE" w:rsidRDefault="008A08C0" w:rsidP="008A08C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gave a brief update on FOLIO migration and </w:t>
      </w:r>
      <w:proofErr w:type="spellStart"/>
      <w:r>
        <w:rPr>
          <w:rFonts w:ascii="Calibri" w:hAnsi="Calibri"/>
          <w:szCs w:val="22"/>
        </w:rPr>
        <w:t>OpenRS</w:t>
      </w:r>
      <w:proofErr w:type="spellEnd"/>
      <w:r>
        <w:rPr>
          <w:rFonts w:ascii="Calibri" w:hAnsi="Calibri"/>
          <w:szCs w:val="22"/>
        </w:rPr>
        <w:t xml:space="preserve"> implementation. </w:t>
      </w:r>
    </w:p>
    <w:p w14:paraId="3E6D2214" w14:textId="05699843" w:rsidR="00A16B55" w:rsidRDefault="00A16B55" w:rsidP="00A16B55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Good progress is being made for </w:t>
      </w:r>
      <w:proofErr w:type="spellStart"/>
      <w:r>
        <w:rPr>
          <w:rFonts w:ascii="Calibri" w:hAnsi="Calibri"/>
          <w:szCs w:val="22"/>
        </w:rPr>
        <w:t>OpenRS</w:t>
      </w:r>
      <w:proofErr w:type="spellEnd"/>
      <w:r>
        <w:rPr>
          <w:rFonts w:ascii="Calibri" w:hAnsi="Calibri"/>
          <w:szCs w:val="22"/>
        </w:rPr>
        <w:t xml:space="preserve"> to go live on May 22, 2024.</w:t>
      </w:r>
    </w:p>
    <w:p w14:paraId="2B114D1D" w14:textId="77777777" w:rsidR="00B77951" w:rsidRDefault="004D2C2D" w:rsidP="008A08C0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</w:t>
      </w:r>
      <w:r w:rsidR="00B77951">
        <w:rPr>
          <w:rFonts w:ascii="Calibri" w:hAnsi="Calibri"/>
          <w:szCs w:val="22"/>
        </w:rPr>
        <w:t>shared information about the suspension of Prospector lending.</w:t>
      </w:r>
    </w:p>
    <w:p w14:paraId="749E4BD4" w14:textId="1BD6F82A" w:rsidR="001179E7" w:rsidRDefault="001179E7" w:rsidP="001179E7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Prospector lending is suspended on </w:t>
      </w:r>
      <w:r w:rsidR="00834850">
        <w:rPr>
          <w:rFonts w:ascii="Calibri" w:hAnsi="Calibri"/>
          <w:szCs w:val="22"/>
        </w:rPr>
        <w:t>January 12, 2024.</w:t>
      </w:r>
    </w:p>
    <w:p w14:paraId="57D5B000" w14:textId="425EA5B5" w:rsidR="004E2A74" w:rsidRDefault="004E2A74" w:rsidP="00B77951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Prospector libraries are also migrating to FOLIO</w:t>
      </w:r>
      <w:r w:rsidR="00832F56">
        <w:rPr>
          <w:rFonts w:ascii="Calibri" w:hAnsi="Calibri"/>
          <w:szCs w:val="22"/>
        </w:rPr>
        <w:t>.</w:t>
      </w:r>
    </w:p>
    <w:p w14:paraId="2DFB2E20" w14:textId="77777777" w:rsidR="007F2BAF" w:rsidRDefault="00832F56" w:rsidP="00B77951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Since their migration is </w:t>
      </w:r>
      <w:r w:rsidR="00AE1860">
        <w:rPr>
          <w:rFonts w:ascii="Calibri" w:hAnsi="Calibri"/>
          <w:szCs w:val="22"/>
        </w:rPr>
        <w:t>running behind MOBIUS’</w:t>
      </w:r>
      <w:r w:rsidR="00815580">
        <w:rPr>
          <w:rFonts w:ascii="Calibri" w:hAnsi="Calibri"/>
          <w:szCs w:val="22"/>
        </w:rPr>
        <w:t>s, we are hoping to be able to resume lending sometime in 2025.</w:t>
      </w:r>
      <w:r w:rsidR="00B77951">
        <w:rPr>
          <w:rFonts w:ascii="Calibri" w:hAnsi="Calibri"/>
          <w:szCs w:val="22"/>
        </w:rPr>
        <w:t xml:space="preserve"> </w:t>
      </w:r>
    </w:p>
    <w:p w14:paraId="11AE57B9" w14:textId="0E44FD1D" w:rsidR="00286E00" w:rsidRPr="00286E00" w:rsidRDefault="001179E7" w:rsidP="007F2BAF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noted </w:t>
      </w:r>
      <w:r w:rsidR="003E7FC0">
        <w:rPr>
          <w:rFonts w:ascii="Calibri" w:hAnsi="Calibri"/>
          <w:szCs w:val="22"/>
        </w:rPr>
        <w:t xml:space="preserve">that MOBIUS will be ordering more </w:t>
      </w:r>
      <w:r w:rsidR="002B5509">
        <w:rPr>
          <w:rFonts w:ascii="Calibri" w:hAnsi="Calibri"/>
          <w:szCs w:val="22"/>
        </w:rPr>
        <w:t>green adhesive labels.</w:t>
      </w:r>
      <w:r>
        <w:rPr>
          <w:rFonts w:ascii="Calibri" w:hAnsi="Calibri"/>
          <w:szCs w:val="22"/>
        </w:rPr>
        <w:t xml:space="preserve"> </w:t>
      </w:r>
      <w:r w:rsidR="00B77951">
        <w:rPr>
          <w:rFonts w:ascii="Calibri" w:hAnsi="Calibri"/>
          <w:szCs w:val="22"/>
        </w:rPr>
        <w:br/>
      </w:r>
    </w:p>
    <w:p w14:paraId="5222D1DB" w14:textId="7E27DFE2" w:rsidR="009965BE" w:rsidRDefault="008F3B77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Old</w:t>
      </w:r>
      <w:r w:rsidR="008A08C0">
        <w:rPr>
          <w:rFonts w:ascii="Calibri" w:hAnsi="Calibri"/>
          <w:szCs w:val="22"/>
        </w:rPr>
        <w:t xml:space="preserve"> </w:t>
      </w:r>
      <w:r w:rsidR="009965BE" w:rsidRPr="009965BE">
        <w:rPr>
          <w:rFonts w:ascii="Calibri" w:hAnsi="Calibri"/>
          <w:szCs w:val="22"/>
        </w:rPr>
        <w:t xml:space="preserve">Business </w:t>
      </w:r>
    </w:p>
    <w:p w14:paraId="5031F461" w14:textId="3FDF8E9E" w:rsidR="008F3B77" w:rsidRDefault="008F3B77" w:rsidP="008F3B77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lastRenderedPageBreak/>
        <w:t>Eilee</w:t>
      </w:r>
      <w:r w:rsidR="00025F31">
        <w:rPr>
          <w:rFonts w:ascii="Calibri" w:hAnsi="Calibri"/>
          <w:szCs w:val="22"/>
        </w:rPr>
        <w:t>n Condon offered an update on the Board’s approval of revised wording for overdue and replacement notices.</w:t>
      </w:r>
    </w:p>
    <w:p w14:paraId="086B1735" w14:textId="07AEFD42" w:rsidR="00531F23" w:rsidRDefault="00531F23" w:rsidP="00531F23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Board approved </w:t>
      </w:r>
      <w:r w:rsidR="00F20415">
        <w:rPr>
          <w:rFonts w:ascii="Calibri" w:hAnsi="Calibri"/>
          <w:szCs w:val="22"/>
        </w:rPr>
        <w:t>the new wording via email exchanges</w:t>
      </w:r>
      <w:r w:rsidR="002B5509">
        <w:rPr>
          <w:rFonts w:ascii="Calibri" w:hAnsi="Calibri"/>
          <w:szCs w:val="22"/>
        </w:rPr>
        <w:t>.</w:t>
      </w:r>
    </w:p>
    <w:p w14:paraId="4BD15DEF" w14:textId="77E038E7" w:rsidR="00F20415" w:rsidRDefault="00F20415" w:rsidP="00531F23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Committee discussed and agreed on the idea that the new wording should take effect at the beginning of the </w:t>
      </w:r>
      <w:r w:rsidR="00036159">
        <w:rPr>
          <w:rFonts w:ascii="Calibri" w:hAnsi="Calibri"/>
          <w:szCs w:val="22"/>
        </w:rPr>
        <w:t>new calendar year (2024).</w:t>
      </w:r>
    </w:p>
    <w:p w14:paraId="66616890" w14:textId="77777777" w:rsidR="009965BE" w:rsidRPr="009965BE" w:rsidRDefault="009965BE" w:rsidP="009965BE">
      <w:pPr>
        <w:ind w:left="1440"/>
        <w:rPr>
          <w:rFonts w:ascii="Calibri" w:hAnsi="Calibri"/>
          <w:szCs w:val="22"/>
        </w:rPr>
      </w:pPr>
    </w:p>
    <w:p w14:paraId="0EFDD243" w14:textId="77777777" w:rsidR="00DB75C1" w:rsidRDefault="00DB75C1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New Business</w:t>
      </w:r>
    </w:p>
    <w:p w14:paraId="37CBA1F0" w14:textId="77777777" w:rsidR="00277717" w:rsidRDefault="001159DD" w:rsidP="00DB75C1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proposed the idea of </w:t>
      </w:r>
      <w:r w:rsidR="008A5C7E">
        <w:rPr>
          <w:rFonts w:ascii="Calibri" w:hAnsi="Calibri"/>
          <w:szCs w:val="22"/>
        </w:rPr>
        <w:t xml:space="preserve">conducting a survey among MOBIUS members to get feedback on the use of book bands </w:t>
      </w:r>
      <w:r w:rsidR="006963EE">
        <w:rPr>
          <w:rFonts w:ascii="Calibri" w:hAnsi="Calibri"/>
          <w:szCs w:val="22"/>
        </w:rPr>
        <w:t>in the new resource sharing environment.</w:t>
      </w:r>
    </w:p>
    <w:p w14:paraId="04D6551B" w14:textId="5F367789" w:rsidR="002B2FFA" w:rsidRDefault="00277717" w:rsidP="00277717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Conrad</w:t>
      </w:r>
      <w:r w:rsidR="00DF74CC">
        <w:rPr>
          <w:rFonts w:ascii="Calibri" w:hAnsi="Calibri"/>
          <w:szCs w:val="22"/>
        </w:rPr>
        <w:t xml:space="preserve">, </w:t>
      </w:r>
      <w:r>
        <w:rPr>
          <w:rFonts w:ascii="Calibri" w:hAnsi="Calibri"/>
          <w:szCs w:val="22"/>
        </w:rPr>
        <w:t>Heather Gibbs</w:t>
      </w:r>
      <w:r w:rsidR="00DF74CC">
        <w:rPr>
          <w:rFonts w:ascii="Calibri" w:hAnsi="Calibri"/>
          <w:szCs w:val="22"/>
        </w:rPr>
        <w:t xml:space="preserve">, and others </w:t>
      </w:r>
      <w:r>
        <w:rPr>
          <w:rFonts w:ascii="Calibri" w:hAnsi="Calibri"/>
          <w:szCs w:val="22"/>
        </w:rPr>
        <w:t xml:space="preserve">expressed the general sentiment </w:t>
      </w:r>
      <w:r w:rsidR="002B2FFA">
        <w:rPr>
          <w:rFonts w:ascii="Calibri" w:hAnsi="Calibri"/>
          <w:szCs w:val="22"/>
        </w:rPr>
        <w:t>that book bands work well and no major change is needed.</w:t>
      </w:r>
      <w:r w:rsidR="00DF74CC">
        <w:rPr>
          <w:rFonts w:ascii="Calibri" w:hAnsi="Calibri"/>
          <w:szCs w:val="22"/>
        </w:rPr>
        <w:t xml:space="preserve"> </w:t>
      </w:r>
      <w:r w:rsidR="00900B78">
        <w:rPr>
          <w:rFonts w:ascii="Calibri" w:hAnsi="Calibri"/>
          <w:szCs w:val="22"/>
        </w:rPr>
        <w:t xml:space="preserve">Any survey related to book bands or other elements of the process of resource sharing should probably wait until </w:t>
      </w:r>
      <w:proofErr w:type="spellStart"/>
      <w:r w:rsidR="00967E6D">
        <w:rPr>
          <w:rFonts w:ascii="Calibri" w:hAnsi="Calibri"/>
          <w:szCs w:val="22"/>
        </w:rPr>
        <w:t>OpenRS</w:t>
      </w:r>
      <w:proofErr w:type="spellEnd"/>
      <w:r w:rsidR="00967E6D">
        <w:rPr>
          <w:rFonts w:ascii="Calibri" w:hAnsi="Calibri"/>
          <w:szCs w:val="22"/>
        </w:rPr>
        <w:t xml:space="preserve"> is in place.</w:t>
      </w:r>
    </w:p>
    <w:p w14:paraId="4B425359" w14:textId="77777777" w:rsidR="00CC1F3F" w:rsidRDefault="00967E6D" w:rsidP="00277717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Conrad</w:t>
      </w:r>
      <w:r w:rsidR="00162405">
        <w:rPr>
          <w:rFonts w:ascii="Calibri" w:hAnsi="Calibri"/>
          <w:szCs w:val="22"/>
        </w:rPr>
        <w:t xml:space="preserve"> likes the </w:t>
      </w:r>
      <w:r w:rsidR="0065657E">
        <w:rPr>
          <w:rFonts w:ascii="Calibri" w:hAnsi="Calibri"/>
          <w:szCs w:val="22"/>
        </w:rPr>
        <w:t xml:space="preserve">general </w:t>
      </w:r>
      <w:r w:rsidR="00162405">
        <w:rPr>
          <w:rFonts w:ascii="Calibri" w:hAnsi="Calibri"/>
          <w:szCs w:val="22"/>
        </w:rPr>
        <w:t xml:space="preserve">idea of soliciting feedback </w:t>
      </w:r>
      <w:r w:rsidR="0065657E">
        <w:rPr>
          <w:rFonts w:ascii="Calibri" w:hAnsi="Calibri"/>
          <w:szCs w:val="22"/>
        </w:rPr>
        <w:t>from the broader membership, especially new members.</w:t>
      </w:r>
    </w:p>
    <w:p w14:paraId="55A1E138" w14:textId="77777777" w:rsidR="006763EB" w:rsidRDefault="00CC1F3F" w:rsidP="006763E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Andrew and Steve noted that the courier survey has been the primary means for soliciting feedback from the broader membership in the past.</w:t>
      </w:r>
    </w:p>
    <w:p w14:paraId="34F65D8A" w14:textId="10DC4540" w:rsidR="00DB75C1" w:rsidRDefault="006763EB" w:rsidP="006763EB">
      <w:pPr>
        <w:pStyle w:val="ListParagraph"/>
        <w:numPr>
          <w:ilvl w:val="2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Steve proposed the idea of </w:t>
      </w:r>
      <w:r w:rsidR="001374C4">
        <w:rPr>
          <w:rFonts w:ascii="Calibri" w:hAnsi="Calibri"/>
          <w:szCs w:val="22"/>
        </w:rPr>
        <w:t>conducting a courier survey in the next year.</w:t>
      </w:r>
      <w:r w:rsidR="00DB75C1">
        <w:rPr>
          <w:rFonts w:ascii="Calibri" w:hAnsi="Calibri"/>
          <w:szCs w:val="22"/>
        </w:rPr>
        <w:br/>
      </w:r>
    </w:p>
    <w:p w14:paraId="41F55B51" w14:textId="4330749C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Cs w:val="22"/>
        </w:rPr>
      </w:pPr>
      <w:r w:rsidRPr="009965BE">
        <w:rPr>
          <w:rFonts w:ascii="Calibri" w:hAnsi="Calibri"/>
          <w:szCs w:val="22"/>
        </w:rPr>
        <w:t>Adjourn Meeting</w:t>
      </w:r>
    </w:p>
    <w:p w14:paraId="2FC3678C" w14:textId="23B04A71" w:rsidR="00B54F39" w:rsidRPr="009965BE" w:rsidRDefault="001E3741" w:rsidP="00B54F39">
      <w:pPr>
        <w:pStyle w:val="ListParagraph"/>
        <w:numPr>
          <w:ilvl w:val="1"/>
          <w:numId w:val="2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Andrew called for a motion to adjourn the meeting; motion was made by Heather and seconded by </w:t>
      </w:r>
      <w:r w:rsidR="001374C4">
        <w:t>Carol Schrey</w:t>
      </w:r>
      <w:r>
        <w:rPr>
          <w:rFonts w:ascii="Calibri" w:hAnsi="Calibri"/>
          <w:szCs w:val="22"/>
        </w:rPr>
        <w:t>.</w:t>
      </w:r>
    </w:p>
    <w:p w14:paraId="7CBD07B1" w14:textId="77777777" w:rsidR="009965BE" w:rsidRPr="009965BE" w:rsidRDefault="009965BE" w:rsidP="009965BE">
      <w:pPr>
        <w:rPr>
          <w:rFonts w:ascii="Calibri" w:hAnsi="Calibri"/>
          <w:szCs w:val="22"/>
        </w:rPr>
      </w:pPr>
    </w:p>
    <w:p w14:paraId="7ADD0643" w14:textId="763BFD13" w:rsidR="001B2BF2" w:rsidRPr="001B2BF2" w:rsidRDefault="00B779B0" w:rsidP="001B2BF2">
      <w:pPr>
        <w:pStyle w:val="ListParagraph"/>
        <w:numPr>
          <w:ilvl w:val="0"/>
          <w:numId w:val="2"/>
        </w:numPr>
        <w:rPr>
          <w:rFonts w:ascii="Calibri" w:hAnsi="Calibri"/>
          <w:szCs w:val="22"/>
          <w:u w:val="single"/>
        </w:rPr>
      </w:pPr>
      <w:r>
        <w:rPr>
          <w:rFonts w:ascii="Calibri" w:hAnsi="Calibri"/>
          <w:szCs w:val="22"/>
        </w:rPr>
        <w:t>Minutes prepared by Andrew Stout</w:t>
      </w:r>
    </w:p>
    <w:p w14:paraId="0C462703" w14:textId="77777777" w:rsidR="001B2BF2" w:rsidRPr="001B2BF2" w:rsidRDefault="001B2BF2" w:rsidP="001B2BF2">
      <w:pPr>
        <w:pStyle w:val="ListParagraph"/>
        <w:rPr>
          <w:rFonts w:ascii="Calibri" w:hAnsi="Calibri"/>
          <w:szCs w:val="22"/>
          <w:u w:val="single"/>
        </w:rPr>
      </w:pPr>
    </w:p>
    <w:p w14:paraId="5E88F0E5" w14:textId="77777777" w:rsidR="00EA7C9F" w:rsidRPr="009965BE" w:rsidRDefault="00EA7C9F" w:rsidP="009965BE">
      <w:pPr>
        <w:rPr>
          <w:szCs w:val="22"/>
        </w:rPr>
      </w:pPr>
    </w:p>
    <w:sectPr w:rsidR="00EA7C9F" w:rsidRPr="009965BE" w:rsidSect="000F4741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149C9" w14:textId="77777777" w:rsidR="000F4741" w:rsidRDefault="000F4741" w:rsidP="00B320EE">
      <w:r>
        <w:separator/>
      </w:r>
    </w:p>
  </w:endnote>
  <w:endnote w:type="continuationSeparator" w:id="0">
    <w:p w14:paraId="0716A5B9" w14:textId="77777777" w:rsidR="000F4741" w:rsidRDefault="000F4741" w:rsidP="00B320EE">
      <w:r>
        <w:continuationSeparator/>
      </w:r>
    </w:p>
  </w:endnote>
  <w:endnote w:type="continuationNotice" w:id="1">
    <w:p w14:paraId="5AD04741" w14:textId="77777777" w:rsidR="000F4741" w:rsidRDefault="000F47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9160" w14:textId="2ACBE870" w:rsidR="0079509A" w:rsidRDefault="0079509A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8C37ED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</w:t>
    </w:r>
    <w:r w:rsidR="006F1BFD">
      <w:rPr>
        <w:sz w:val="20"/>
        <w:szCs w:val="20"/>
      </w:rPr>
      <w:t xml:space="preserve"> </w:t>
    </w:r>
    <w:r w:rsidRPr="0079509A">
      <w:rPr>
        <w:sz w:val="20"/>
        <w:szCs w:val="20"/>
      </w:rPr>
      <w:t xml:space="preserve">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8C37ED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14:paraId="0F0BE10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0D87" w14:textId="77777777" w:rsidR="000F4741" w:rsidRDefault="000F4741" w:rsidP="00B320EE">
      <w:r>
        <w:separator/>
      </w:r>
    </w:p>
  </w:footnote>
  <w:footnote w:type="continuationSeparator" w:id="0">
    <w:p w14:paraId="2F0D7793" w14:textId="77777777" w:rsidR="000F4741" w:rsidRDefault="000F4741" w:rsidP="00B320EE">
      <w:r>
        <w:continuationSeparator/>
      </w:r>
    </w:p>
  </w:footnote>
  <w:footnote w:type="continuationNotice" w:id="1">
    <w:p w14:paraId="4DDD7BFB" w14:textId="77777777" w:rsidR="000F4741" w:rsidRDefault="000F47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200C" w14:textId="77777777" w:rsidR="009965BE" w:rsidRPr="004E7926" w:rsidRDefault="009965BE" w:rsidP="00A5145A">
    <w:pPr>
      <w:jc w:val="right"/>
      <w:rPr>
        <w:rFonts w:ascii="Calibri" w:hAnsi="Calibri"/>
      </w:rPr>
    </w:pPr>
    <w:r w:rsidRPr="004E7926">
      <w:rPr>
        <w:rFonts w:ascii="Calibri" w:hAnsi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449B7"/>
    <w:multiLevelType w:val="hybridMultilevel"/>
    <w:tmpl w:val="46186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750DF"/>
    <w:multiLevelType w:val="hybridMultilevel"/>
    <w:tmpl w:val="6D9ED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18424">
    <w:abstractNumId w:val="0"/>
  </w:num>
  <w:num w:numId="2" w16cid:durableId="940070684">
    <w:abstractNumId w:val="3"/>
  </w:num>
  <w:num w:numId="3" w16cid:durableId="1320960945">
    <w:abstractNumId w:val="5"/>
  </w:num>
  <w:num w:numId="4" w16cid:durableId="1697534295">
    <w:abstractNumId w:val="8"/>
  </w:num>
  <w:num w:numId="5" w16cid:durableId="1676103402">
    <w:abstractNumId w:val="6"/>
  </w:num>
  <w:num w:numId="6" w16cid:durableId="646672196">
    <w:abstractNumId w:val="4"/>
  </w:num>
  <w:num w:numId="7" w16cid:durableId="827130659">
    <w:abstractNumId w:val="2"/>
  </w:num>
  <w:num w:numId="8" w16cid:durableId="1605068798">
    <w:abstractNumId w:val="7"/>
  </w:num>
  <w:num w:numId="9" w16cid:durableId="580917465">
    <w:abstractNumId w:val="9"/>
  </w:num>
  <w:num w:numId="10" w16cid:durableId="1550073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02C9A"/>
    <w:rsid w:val="00005209"/>
    <w:rsid w:val="00006B3B"/>
    <w:rsid w:val="00006D6E"/>
    <w:rsid w:val="00025F31"/>
    <w:rsid w:val="00031814"/>
    <w:rsid w:val="00036159"/>
    <w:rsid w:val="000A4E41"/>
    <w:rsid w:val="000D7DB2"/>
    <w:rsid w:val="000F4741"/>
    <w:rsid w:val="000F789C"/>
    <w:rsid w:val="00106864"/>
    <w:rsid w:val="00114C8C"/>
    <w:rsid w:val="001159DD"/>
    <w:rsid w:val="001179E7"/>
    <w:rsid w:val="001374C4"/>
    <w:rsid w:val="00162405"/>
    <w:rsid w:val="00166E49"/>
    <w:rsid w:val="001B2BF2"/>
    <w:rsid w:val="001E1AC5"/>
    <w:rsid w:val="001E3741"/>
    <w:rsid w:val="001E4073"/>
    <w:rsid w:val="001E7417"/>
    <w:rsid w:val="001F06E2"/>
    <w:rsid w:val="00205997"/>
    <w:rsid w:val="00213BA2"/>
    <w:rsid w:val="0022372C"/>
    <w:rsid w:val="002302AA"/>
    <w:rsid w:val="00231DD4"/>
    <w:rsid w:val="00277717"/>
    <w:rsid w:val="00282AA7"/>
    <w:rsid w:val="00286E00"/>
    <w:rsid w:val="002A27B0"/>
    <w:rsid w:val="002B2FFA"/>
    <w:rsid w:val="002B5509"/>
    <w:rsid w:val="002C4496"/>
    <w:rsid w:val="002D5390"/>
    <w:rsid w:val="002D743F"/>
    <w:rsid w:val="00315C0C"/>
    <w:rsid w:val="00324C6C"/>
    <w:rsid w:val="00326983"/>
    <w:rsid w:val="00353B1B"/>
    <w:rsid w:val="00386D4A"/>
    <w:rsid w:val="003B5650"/>
    <w:rsid w:val="003C7B7C"/>
    <w:rsid w:val="003D23C8"/>
    <w:rsid w:val="003D4C3F"/>
    <w:rsid w:val="003E1FE4"/>
    <w:rsid w:val="003E7FC0"/>
    <w:rsid w:val="003F0278"/>
    <w:rsid w:val="0040106E"/>
    <w:rsid w:val="004328EC"/>
    <w:rsid w:val="00454AFC"/>
    <w:rsid w:val="00481384"/>
    <w:rsid w:val="00483D31"/>
    <w:rsid w:val="004C29D0"/>
    <w:rsid w:val="004D2C2D"/>
    <w:rsid w:val="004E2A74"/>
    <w:rsid w:val="004E7926"/>
    <w:rsid w:val="00513EA9"/>
    <w:rsid w:val="00530CA1"/>
    <w:rsid w:val="00531773"/>
    <w:rsid w:val="00531F23"/>
    <w:rsid w:val="00533DE4"/>
    <w:rsid w:val="00541FC5"/>
    <w:rsid w:val="00562670"/>
    <w:rsid w:val="005637AA"/>
    <w:rsid w:val="0056660D"/>
    <w:rsid w:val="0058378C"/>
    <w:rsid w:val="00586701"/>
    <w:rsid w:val="00586A32"/>
    <w:rsid w:val="005B309D"/>
    <w:rsid w:val="005E03FE"/>
    <w:rsid w:val="00603BA7"/>
    <w:rsid w:val="00615679"/>
    <w:rsid w:val="0062038D"/>
    <w:rsid w:val="006224C4"/>
    <w:rsid w:val="006369CF"/>
    <w:rsid w:val="00641979"/>
    <w:rsid w:val="006433C0"/>
    <w:rsid w:val="0065657E"/>
    <w:rsid w:val="006763EB"/>
    <w:rsid w:val="00677FDC"/>
    <w:rsid w:val="006963EE"/>
    <w:rsid w:val="006C1D01"/>
    <w:rsid w:val="006C4558"/>
    <w:rsid w:val="006E54B4"/>
    <w:rsid w:val="006F1BFD"/>
    <w:rsid w:val="007217E7"/>
    <w:rsid w:val="00743B9F"/>
    <w:rsid w:val="00750CE0"/>
    <w:rsid w:val="0079509A"/>
    <w:rsid w:val="007F2BAF"/>
    <w:rsid w:val="00815580"/>
    <w:rsid w:val="00832F56"/>
    <w:rsid w:val="00833771"/>
    <w:rsid w:val="00834850"/>
    <w:rsid w:val="008438BF"/>
    <w:rsid w:val="008569C5"/>
    <w:rsid w:val="00861DFD"/>
    <w:rsid w:val="00864CA6"/>
    <w:rsid w:val="008A08C0"/>
    <w:rsid w:val="008A0FD3"/>
    <w:rsid w:val="008A5C7E"/>
    <w:rsid w:val="008B7F94"/>
    <w:rsid w:val="008C08BB"/>
    <w:rsid w:val="008C37ED"/>
    <w:rsid w:val="008D4A25"/>
    <w:rsid w:val="008F1720"/>
    <w:rsid w:val="008F3B77"/>
    <w:rsid w:val="00900B78"/>
    <w:rsid w:val="00906599"/>
    <w:rsid w:val="00920C33"/>
    <w:rsid w:val="00931D34"/>
    <w:rsid w:val="00942623"/>
    <w:rsid w:val="00967E6D"/>
    <w:rsid w:val="00973F6C"/>
    <w:rsid w:val="00977012"/>
    <w:rsid w:val="00987974"/>
    <w:rsid w:val="00990048"/>
    <w:rsid w:val="009965BE"/>
    <w:rsid w:val="009C3759"/>
    <w:rsid w:val="009C527A"/>
    <w:rsid w:val="009D0BF3"/>
    <w:rsid w:val="009D23DC"/>
    <w:rsid w:val="009E3B3E"/>
    <w:rsid w:val="00A002F2"/>
    <w:rsid w:val="00A16B55"/>
    <w:rsid w:val="00A36994"/>
    <w:rsid w:val="00A4186A"/>
    <w:rsid w:val="00A5145A"/>
    <w:rsid w:val="00AB67DE"/>
    <w:rsid w:val="00AC0E82"/>
    <w:rsid w:val="00AD20D7"/>
    <w:rsid w:val="00AD4153"/>
    <w:rsid w:val="00AE1860"/>
    <w:rsid w:val="00B14462"/>
    <w:rsid w:val="00B14C16"/>
    <w:rsid w:val="00B320EE"/>
    <w:rsid w:val="00B54F39"/>
    <w:rsid w:val="00B572FE"/>
    <w:rsid w:val="00B62169"/>
    <w:rsid w:val="00B64F46"/>
    <w:rsid w:val="00B7385C"/>
    <w:rsid w:val="00B77951"/>
    <w:rsid w:val="00B779B0"/>
    <w:rsid w:val="00B857BA"/>
    <w:rsid w:val="00B90389"/>
    <w:rsid w:val="00B97589"/>
    <w:rsid w:val="00BA15A1"/>
    <w:rsid w:val="00BB5AD5"/>
    <w:rsid w:val="00BC6903"/>
    <w:rsid w:val="00BD041F"/>
    <w:rsid w:val="00BE4620"/>
    <w:rsid w:val="00BE5A84"/>
    <w:rsid w:val="00C04C7F"/>
    <w:rsid w:val="00C46287"/>
    <w:rsid w:val="00C800AA"/>
    <w:rsid w:val="00C80C32"/>
    <w:rsid w:val="00C8221E"/>
    <w:rsid w:val="00C909CE"/>
    <w:rsid w:val="00C916D2"/>
    <w:rsid w:val="00CC1F3F"/>
    <w:rsid w:val="00CC4AD3"/>
    <w:rsid w:val="00D26CD1"/>
    <w:rsid w:val="00D35D08"/>
    <w:rsid w:val="00D367BC"/>
    <w:rsid w:val="00D44DED"/>
    <w:rsid w:val="00D62DAF"/>
    <w:rsid w:val="00D803E3"/>
    <w:rsid w:val="00D92E0E"/>
    <w:rsid w:val="00DA669C"/>
    <w:rsid w:val="00DB75C1"/>
    <w:rsid w:val="00DC4991"/>
    <w:rsid w:val="00DF74CC"/>
    <w:rsid w:val="00E07301"/>
    <w:rsid w:val="00E123A6"/>
    <w:rsid w:val="00E15669"/>
    <w:rsid w:val="00EA3C1B"/>
    <w:rsid w:val="00EA7C9F"/>
    <w:rsid w:val="00ED6C5E"/>
    <w:rsid w:val="00F20415"/>
    <w:rsid w:val="00F230E9"/>
    <w:rsid w:val="00F26563"/>
    <w:rsid w:val="00F26762"/>
    <w:rsid w:val="00F574DB"/>
    <w:rsid w:val="00F67CD5"/>
    <w:rsid w:val="00FB0C51"/>
    <w:rsid w:val="00FC5DC6"/>
    <w:rsid w:val="00FE05CB"/>
    <w:rsid w:val="442C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067B37"/>
  <w15:chartTrackingRefBased/>
  <w15:docId w15:val="{7F0B8585-9D7D-4F1D-BDEE-B8D80673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669"/>
    <w:rPr>
      <w:rFonts w:asciiTheme="minorHAnsi" w:hAnsiTheme="minorHAnsi"/>
      <w:sz w:val="22"/>
      <w:szCs w:val="24"/>
    </w:rPr>
  </w:style>
  <w:style w:type="paragraph" w:styleId="Heading1">
    <w:name w:val="heading 1"/>
    <w:aliases w:val="Heading 1sis"/>
    <w:basedOn w:val="Normal"/>
    <w:link w:val="Heading1Char"/>
    <w:uiPriority w:val="9"/>
    <w:qFormat/>
    <w:rsid w:val="00B97589"/>
    <w:pPr>
      <w:spacing w:before="100" w:beforeAutospacing="1" w:after="100" w:afterAutospacing="1"/>
      <w:outlineLvl w:val="0"/>
    </w:pPr>
    <w:rPr>
      <w:rFonts w:asciiTheme="majorHAnsi" w:hAnsiTheme="majorHAnsi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2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aliases w:val="Heading 1sis Char"/>
    <w:link w:val="Heading1"/>
    <w:uiPriority w:val="9"/>
    <w:rsid w:val="00B97589"/>
    <w:rPr>
      <w:rFonts w:asciiTheme="majorHAnsi" w:hAnsiTheme="majorHAnsi"/>
      <w:b/>
      <w:bCs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paragraph" w:customStyle="1" w:styleId="Heading2sis">
    <w:name w:val="Heading2sis"/>
    <w:basedOn w:val="Heading2"/>
    <w:link w:val="Heading2sisChar"/>
    <w:autoRedefine/>
    <w:qFormat/>
    <w:rsid w:val="00481384"/>
    <w:rPr>
      <w:b/>
      <w:noProof/>
      <w:color w:val="404040" w:themeColor="text1" w:themeTint="BF"/>
      <w:sz w:val="22"/>
      <w:szCs w:val="22"/>
    </w:rPr>
  </w:style>
  <w:style w:type="character" w:customStyle="1" w:styleId="Heading2Char">
    <w:name w:val="Heading 2 Char"/>
    <w:basedOn w:val="DefaultParagraphFont"/>
    <w:link w:val="Heading2"/>
    <w:semiHidden/>
    <w:rsid w:val="00324C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2sisChar">
    <w:name w:val="Heading2sis Char"/>
    <w:basedOn w:val="Heading2Char"/>
    <w:link w:val="Heading2sis"/>
    <w:rsid w:val="00481384"/>
    <w:rPr>
      <w:rFonts w:asciiTheme="majorHAnsi" w:eastAsiaTheme="majorEastAsia" w:hAnsiTheme="majorHAnsi" w:cstheme="majorBidi"/>
      <w:b/>
      <w:noProof/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B9F84-D57A-4DD0-980D-5836E527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Stephen Strohl</cp:lastModifiedBy>
  <cp:revision>2</cp:revision>
  <cp:lastPrinted>2009-05-29T00:28:00Z</cp:lastPrinted>
  <dcterms:created xsi:type="dcterms:W3CDTF">2024-01-03T15:05:00Z</dcterms:created>
  <dcterms:modified xsi:type="dcterms:W3CDTF">2024-01-03T15:05:00Z</dcterms:modified>
</cp:coreProperties>
</file>