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194E0811" w:rsidR="00230D37" w:rsidRPr="00035EBB" w:rsidRDefault="002A6FB1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Tues</w:t>
      </w:r>
      <w:r w:rsidR="000367A9">
        <w:rPr>
          <w:rFonts w:ascii="Helvetica" w:hAnsi="Helvetica"/>
          <w:sz w:val="22"/>
          <w:szCs w:val="22"/>
        </w:rPr>
        <w:t xml:space="preserve">day, </w:t>
      </w:r>
      <w:r w:rsidR="00773C60">
        <w:rPr>
          <w:rFonts w:ascii="Helvetica" w:hAnsi="Helvetica"/>
          <w:sz w:val="22"/>
          <w:szCs w:val="22"/>
        </w:rPr>
        <w:t>October</w:t>
      </w:r>
      <w:r w:rsidR="00645343">
        <w:rPr>
          <w:rFonts w:ascii="Helvetica" w:hAnsi="Helvetica"/>
          <w:sz w:val="22"/>
          <w:szCs w:val="22"/>
        </w:rPr>
        <w:t xml:space="preserve"> </w:t>
      </w:r>
      <w:r w:rsidR="00773C60">
        <w:rPr>
          <w:rFonts w:ascii="Helvetica" w:hAnsi="Helvetica"/>
          <w:sz w:val="22"/>
          <w:szCs w:val="22"/>
        </w:rPr>
        <w:t>11</w:t>
      </w:r>
      <w:r w:rsidR="00645343" w:rsidRPr="00645343">
        <w:rPr>
          <w:rFonts w:ascii="Helvetica" w:hAnsi="Helvetica"/>
          <w:sz w:val="22"/>
          <w:szCs w:val="22"/>
          <w:vertAlign w:val="superscript"/>
        </w:rPr>
        <w:t>th</w:t>
      </w:r>
      <w:r w:rsidR="00645343">
        <w:rPr>
          <w:rFonts w:ascii="Helvetica" w:hAnsi="Helvetica"/>
          <w:sz w:val="22"/>
          <w:szCs w:val="22"/>
        </w:rPr>
        <w:t>,</w:t>
      </w:r>
      <w:r w:rsidR="00457C0F">
        <w:rPr>
          <w:rFonts w:ascii="Helvetica" w:hAnsi="Helvetica"/>
          <w:sz w:val="22"/>
          <w:szCs w:val="22"/>
        </w:rPr>
        <w:t xml:space="preserve"> </w:t>
      </w:r>
      <w:r w:rsidR="00F34EAD" w:rsidRPr="00035EBB">
        <w:rPr>
          <w:rFonts w:ascii="Helvetica" w:hAnsi="Helvetica"/>
          <w:sz w:val="22"/>
          <w:szCs w:val="22"/>
        </w:rPr>
        <w:t>202</w:t>
      </w:r>
      <w:r w:rsidR="000367A9">
        <w:rPr>
          <w:rFonts w:ascii="Helvetica" w:hAnsi="Helvetica"/>
          <w:sz w:val="22"/>
          <w:szCs w:val="22"/>
        </w:rPr>
        <w:t>2</w:t>
      </w:r>
      <w:r w:rsidR="00F34EAD" w:rsidRPr="00035EBB">
        <w:rPr>
          <w:rFonts w:ascii="Helvetica" w:hAnsi="Helvetica"/>
          <w:sz w:val="22"/>
          <w:szCs w:val="22"/>
        </w:rPr>
        <w:t xml:space="preserve">, at </w:t>
      </w:r>
      <w:r w:rsidR="00773C60">
        <w:rPr>
          <w:rFonts w:ascii="Helvetica" w:hAnsi="Helvetica"/>
          <w:sz w:val="22"/>
          <w:szCs w:val="22"/>
        </w:rPr>
        <w:t>11</w:t>
      </w:r>
      <w:r w:rsidR="000367A9">
        <w:rPr>
          <w:rFonts w:ascii="Helvetica" w:hAnsi="Helvetica"/>
          <w:sz w:val="22"/>
          <w:szCs w:val="22"/>
        </w:rPr>
        <w:t>:0</w:t>
      </w:r>
      <w:r w:rsidR="00F34EAD" w:rsidRPr="00035EBB">
        <w:rPr>
          <w:rFonts w:ascii="Helvetica" w:hAnsi="Helvetica"/>
          <w:sz w:val="22"/>
          <w:szCs w:val="22"/>
        </w:rPr>
        <w:t xml:space="preserve">0 </w:t>
      </w:r>
      <w:r w:rsidR="00773C60">
        <w:rPr>
          <w:rFonts w:ascii="Helvetica" w:hAnsi="Helvetica"/>
          <w:sz w:val="22"/>
          <w:szCs w:val="22"/>
        </w:rPr>
        <w:t>a</w:t>
      </w:r>
      <w:r w:rsidR="00F34EAD" w:rsidRPr="00035EBB">
        <w:rPr>
          <w:rFonts w:ascii="Helvetica" w:hAnsi="Helvetica"/>
          <w:sz w:val="22"/>
          <w:szCs w:val="22"/>
        </w:rPr>
        <w:t>m</w:t>
      </w:r>
    </w:p>
    <w:p w14:paraId="25E0E081" w14:textId="38606DEB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 xml:space="preserve">, page </w:t>
      </w:r>
      <w:r w:rsidR="00F628C0">
        <w:rPr>
          <w:rFonts w:ascii="Helvetica" w:hAnsi="Helvetica"/>
          <w:sz w:val="22"/>
          <w:szCs w:val="22"/>
        </w:rPr>
        <w:t>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75A7A311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00370C">
        <w:rPr>
          <w:rFonts w:ascii="Helvetica" w:hAnsi="Helvetica"/>
          <w:sz w:val="22"/>
          <w:szCs w:val="22"/>
        </w:rPr>
        <w:t xml:space="preserve">for the latest iteration of the Circulation and Courier Committee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1EFF5782" w14:textId="11AA4498" w:rsidR="00621D96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Planned A</w:t>
      </w:r>
      <w:r w:rsidR="002E7B72">
        <w:rPr>
          <w:rFonts w:ascii="Helvetica" w:hAnsi="Helvetica"/>
          <w:sz w:val="22"/>
          <w:szCs w:val="22"/>
        </w:rPr>
        <w:t xml:space="preserve">bsences:  </w:t>
      </w:r>
    </w:p>
    <w:p w14:paraId="5A8AC2E1" w14:textId="7E2FCD21" w:rsidR="002E7B72" w:rsidRPr="00F34EAD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Planned </w:t>
      </w:r>
      <w:r w:rsidR="002E7B72">
        <w:rPr>
          <w:rFonts w:ascii="Helvetica" w:hAnsi="Helvetica"/>
          <w:sz w:val="22"/>
          <w:szCs w:val="22"/>
        </w:rPr>
        <w:t xml:space="preserve">Guests:  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685DEB77" w14:textId="09177749" w:rsidR="0000370C" w:rsidRDefault="00E91086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Introductions and Announcements.</w:t>
      </w:r>
    </w:p>
    <w:p w14:paraId="6447D148" w14:textId="5E393848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Committee page: </w:t>
      </w:r>
      <w:hyperlink r:id="rId8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https://mobiusconsortium.org/node/95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3BF31429" w14:textId="7D811CC6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Committee listserv &amp; more.</w:t>
      </w:r>
    </w:p>
    <w:p w14:paraId="216B6EB4" w14:textId="77777777" w:rsidR="0000370C" w:rsidRDefault="0000370C" w:rsidP="0000370C">
      <w:pPr>
        <w:pStyle w:val="ListParagraph"/>
        <w:rPr>
          <w:rFonts w:ascii="Helvetica" w:hAnsi="Helvetica"/>
          <w:sz w:val="22"/>
          <w:szCs w:val="22"/>
        </w:rPr>
      </w:pPr>
    </w:p>
    <w:p w14:paraId="058708B8" w14:textId="761F14BC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  <w:r w:rsidR="00E91D70">
        <w:rPr>
          <w:rFonts w:ascii="Helvetica" w:hAnsi="Helvetica"/>
          <w:sz w:val="22"/>
          <w:szCs w:val="22"/>
        </w:rPr>
        <w:t>.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2DB26F06" w14:textId="0CF0F4E2" w:rsidR="00B36ED1" w:rsidRDefault="00B36ED1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 the ILS-RFP Committee</w:t>
      </w:r>
      <w:r w:rsidR="00E91086">
        <w:rPr>
          <w:rFonts w:ascii="Helvetica" w:hAnsi="Helvetica"/>
          <w:sz w:val="22"/>
          <w:szCs w:val="22"/>
        </w:rPr>
        <w:t>.</w:t>
      </w:r>
    </w:p>
    <w:p w14:paraId="6B0D3ADB" w14:textId="77777777" w:rsidR="009965BE" w:rsidRPr="00F34EAD" w:rsidRDefault="009965BE" w:rsidP="003546BA">
      <w:pPr>
        <w:rPr>
          <w:rFonts w:ascii="Helvetica" w:hAnsi="Helvetica"/>
          <w:sz w:val="22"/>
          <w:szCs w:val="22"/>
        </w:rPr>
      </w:pPr>
    </w:p>
    <w:p w14:paraId="3435F095" w14:textId="77777777" w:rsidR="002E7B72" w:rsidRDefault="009965BE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New Business </w:t>
      </w:r>
    </w:p>
    <w:p w14:paraId="28EAEAE8" w14:textId="4F03EB45" w:rsidR="0056671B" w:rsidRDefault="00A75788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Adhesive label update.</w:t>
      </w:r>
    </w:p>
    <w:p w14:paraId="11EFACE7" w14:textId="3686875F" w:rsidR="005576BB" w:rsidRDefault="005576BB" w:rsidP="005576BB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Proposed ILL Policy modification.</w:t>
      </w:r>
    </w:p>
    <w:p w14:paraId="62041729" w14:textId="2AD37AF8" w:rsidR="005576BB" w:rsidRDefault="005576BB" w:rsidP="005576BB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Current policy:</w:t>
      </w:r>
      <w:r w:rsidR="00F04FBA">
        <w:rPr>
          <w:rFonts w:ascii="Helvetica" w:hAnsi="Helvetica"/>
          <w:sz w:val="22"/>
          <w:szCs w:val="22"/>
        </w:rPr>
        <w:t xml:space="preserve">  </w:t>
      </w:r>
      <w:hyperlink r:id="rId9" w:history="1">
        <w:r w:rsidR="001D2536" w:rsidRPr="00C71001">
          <w:rPr>
            <w:rStyle w:val="Hyperlink"/>
            <w:rFonts w:ascii="Helvetica" w:hAnsi="Helvetica"/>
            <w:sz w:val="22"/>
            <w:szCs w:val="22"/>
          </w:rPr>
          <w:t>https://mobiusconsortium.org/interlibrary-loan-policy</w:t>
        </w:r>
      </w:hyperlink>
      <w:r w:rsidR="001D2536">
        <w:rPr>
          <w:rFonts w:ascii="Helvetica" w:hAnsi="Helvetica"/>
          <w:sz w:val="22"/>
          <w:szCs w:val="22"/>
        </w:rPr>
        <w:t xml:space="preserve"> </w:t>
      </w:r>
    </w:p>
    <w:p w14:paraId="0E213D0F" w14:textId="6089B463" w:rsidR="001D2536" w:rsidRDefault="001D2536" w:rsidP="001D2536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see the attached PDF at the bottom of the page.</w:t>
      </w:r>
    </w:p>
    <w:p w14:paraId="1DDA1F32" w14:textId="23AEBC5D" w:rsidR="001D2536" w:rsidRDefault="001D2536" w:rsidP="001D2536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The current policy is quite old and </w:t>
      </w:r>
      <w:proofErr w:type="gramStart"/>
      <w:r>
        <w:rPr>
          <w:rFonts w:ascii="Helvetica" w:hAnsi="Helvetica"/>
          <w:sz w:val="22"/>
          <w:szCs w:val="22"/>
        </w:rPr>
        <w:t>is in need of</w:t>
      </w:r>
      <w:proofErr w:type="gramEnd"/>
      <w:r>
        <w:rPr>
          <w:rFonts w:ascii="Helvetica" w:hAnsi="Helvetica"/>
          <w:sz w:val="22"/>
          <w:szCs w:val="22"/>
        </w:rPr>
        <w:t xml:space="preserve"> an update.</w:t>
      </w:r>
    </w:p>
    <w:p w14:paraId="017D128E" w14:textId="1F11484D" w:rsidR="001D2536" w:rsidRDefault="001D2536" w:rsidP="001D2536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It is also vendor-specific which isn’t </w:t>
      </w:r>
      <w:proofErr w:type="gramStart"/>
      <w:r>
        <w:rPr>
          <w:rFonts w:ascii="Helvetica" w:hAnsi="Helvetica"/>
          <w:sz w:val="22"/>
          <w:szCs w:val="22"/>
        </w:rPr>
        <w:t>really suitable</w:t>
      </w:r>
      <w:proofErr w:type="gramEnd"/>
      <w:r>
        <w:rPr>
          <w:rFonts w:ascii="Helvetica" w:hAnsi="Helvetica"/>
          <w:sz w:val="22"/>
          <w:szCs w:val="22"/>
        </w:rPr>
        <w:t xml:space="preserve"> for a true ILL policy.</w:t>
      </w:r>
      <w:r w:rsidR="001A7042">
        <w:rPr>
          <w:rFonts w:ascii="Helvetica" w:hAnsi="Helvetica"/>
          <w:sz w:val="22"/>
          <w:szCs w:val="22"/>
        </w:rPr>
        <w:t xml:space="preserve">  Some examples to look through for inspiration include:</w:t>
      </w:r>
    </w:p>
    <w:p w14:paraId="580C1CB5" w14:textId="750F7F39" w:rsidR="001A7042" w:rsidRDefault="001A7042" w:rsidP="001A7042">
      <w:pPr>
        <w:pStyle w:val="ListParagraph"/>
        <w:numPr>
          <w:ilvl w:val="4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Maine </w:t>
      </w:r>
      <w:proofErr w:type="spellStart"/>
      <w:r>
        <w:rPr>
          <w:rFonts w:ascii="Helvetica" w:hAnsi="Helvetica"/>
          <w:sz w:val="22"/>
          <w:szCs w:val="22"/>
        </w:rPr>
        <w:t>InfoNet</w:t>
      </w:r>
      <w:proofErr w:type="spellEnd"/>
      <w:r>
        <w:rPr>
          <w:rFonts w:ascii="Helvetica" w:hAnsi="Helvetica"/>
          <w:sz w:val="22"/>
          <w:szCs w:val="22"/>
        </w:rPr>
        <w:t xml:space="preserve">:  </w:t>
      </w:r>
      <w:hyperlink r:id="rId10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https://www.maineinfonet.org/minerva/support/circulation/inter-library-loan/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6E9091F5" w14:textId="5C3F5DC8" w:rsidR="001A7042" w:rsidRDefault="00410EB5" w:rsidP="001A7042">
      <w:pPr>
        <w:pStyle w:val="ListParagraph"/>
        <w:numPr>
          <w:ilvl w:val="4"/>
          <w:numId w:val="2"/>
        </w:num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MeLCat</w:t>
      </w:r>
      <w:proofErr w:type="spellEnd"/>
      <w:r>
        <w:rPr>
          <w:rFonts w:ascii="Helvetica" w:hAnsi="Helvetica"/>
          <w:sz w:val="22"/>
          <w:szCs w:val="22"/>
        </w:rPr>
        <w:t xml:space="preserve">:  </w:t>
      </w:r>
      <w:hyperlink r:id="rId11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https://www.mcls.org/index.php?cID=306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13BE55AE" w14:textId="6AA2E5B3" w:rsidR="00A75788" w:rsidRPr="00F628C0" w:rsidRDefault="0059014C" w:rsidP="009E16A0">
      <w:pPr>
        <w:pStyle w:val="ListParagraph"/>
        <w:numPr>
          <w:ilvl w:val="4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RAILS: </w:t>
      </w:r>
      <w:hyperlink r:id="rId12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https://www.railslibraries.info/services/interlibrary-loan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28C4BFC5" w14:textId="77777777" w:rsidR="00A75788" w:rsidRPr="00F34EAD" w:rsidRDefault="00A75788" w:rsidP="009965BE">
      <w:pPr>
        <w:ind w:left="1440"/>
        <w:rPr>
          <w:rFonts w:ascii="Helvetica" w:hAnsi="Helvetica"/>
          <w:sz w:val="22"/>
          <w:szCs w:val="22"/>
        </w:rPr>
      </w:pPr>
    </w:p>
    <w:p w14:paraId="79C3DBB7" w14:textId="73BFEE98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  <w:r w:rsidR="009B720C">
        <w:rPr>
          <w:rFonts w:ascii="Helvetica" w:hAnsi="Helvetica"/>
          <w:sz w:val="22"/>
          <w:szCs w:val="22"/>
        </w:rPr>
        <w:t xml:space="preserve"> – </w:t>
      </w:r>
      <w:r w:rsidR="0056671B">
        <w:rPr>
          <w:rFonts w:ascii="Helvetica" w:hAnsi="Helvetica"/>
          <w:sz w:val="22"/>
          <w:szCs w:val="22"/>
        </w:rPr>
        <w:t>Fi</w:t>
      </w:r>
      <w:r w:rsidR="0000370C">
        <w:rPr>
          <w:rFonts w:ascii="Helvetica" w:hAnsi="Helvetica"/>
          <w:sz w:val="22"/>
          <w:szCs w:val="22"/>
        </w:rPr>
        <w:t xml:space="preserve">rst </w:t>
      </w:r>
      <w:r w:rsidR="0056671B">
        <w:rPr>
          <w:rFonts w:ascii="Helvetica" w:hAnsi="Helvetica"/>
          <w:sz w:val="22"/>
          <w:szCs w:val="22"/>
        </w:rPr>
        <w:t>meeting of this committee.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0206A29C" w14:textId="77777777" w:rsidR="00FB6C2B" w:rsidRDefault="00FB6C2B" w:rsidP="00824C50">
      <w:pPr>
        <w:pStyle w:val="NormalWeb"/>
        <w:spacing w:before="240" w:beforeAutospacing="0" w:after="240" w:afterAutospacing="0" w:line="300" w:lineRule="atLeast"/>
        <w:rPr>
          <w:rStyle w:val="Strong"/>
          <w:rFonts w:ascii="Helvetica" w:hAnsi="Helvetica" w:cs="Open Sans"/>
          <w:color w:val="262626"/>
          <w:sz w:val="22"/>
          <w:szCs w:val="22"/>
        </w:rPr>
      </w:pPr>
    </w:p>
    <w:p w14:paraId="1A4C054F" w14:textId="777FEF2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-Jones, 2022-2023, Chair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71745E2B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Lisa Young, 2021-2024, Vice-Chair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Director of Access Services, Lindenwood University</w:t>
      </w:r>
    </w:p>
    <w:p w14:paraId="184D99D9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Eileen Condon, Board Representative 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Dean of University Libraries, Webster University</w:t>
      </w:r>
    </w:p>
    <w:p w14:paraId="7413E7FB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Katherine E.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Bohnenkamper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 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Head of Access Services, Drury University</w:t>
      </w:r>
    </w:p>
    <w:p w14:paraId="3AB77355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Heather Gibbs,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Circulation Services Supervisor, Bettendorf Public Library</w:t>
      </w:r>
    </w:p>
    <w:p w14:paraId="2AD05421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Carol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Schrey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Director of Collection Services, St. Charles City-County Library</w:t>
      </w:r>
    </w:p>
    <w:p w14:paraId="15383E12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Andrew Stout, 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Public Services Librarian, Covenant Theological Seminary</w:t>
      </w:r>
    </w:p>
    <w:p w14:paraId="29B20857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2DF6B63E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3C956FAA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lastRenderedPageBreak/>
        <w:t>MOBIUS is inviting you to a scheduled Zoom meeting.</w:t>
      </w:r>
    </w:p>
    <w:p w14:paraId="4BE9AA45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</w:p>
    <w:p w14:paraId="5E35E6EA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Topic: Circ-Courier Committee Meeting (revised).</w:t>
      </w:r>
    </w:p>
    <w:p w14:paraId="54E894A5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Time: Oct 11, </w:t>
      </w:r>
      <w:proofErr w:type="gramStart"/>
      <w:r w:rsidRPr="00773C60">
        <w:rPr>
          <w:rFonts w:ascii="Helvetica" w:hAnsi="Helvetica"/>
          <w:color w:val="000000" w:themeColor="text1"/>
          <w:sz w:val="22"/>
          <w:szCs w:val="22"/>
        </w:rPr>
        <w:t>2022</w:t>
      </w:r>
      <w:proofErr w:type="gramEnd"/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09:00 AM Central Time (US and Canada)</w:t>
      </w:r>
    </w:p>
    <w:p w14:paraId="799B5E85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</w:p>
    <w:p w14:paraId="588619B0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Join Zoom Meeting</w:t>
      </w:r>
    </w:p>
    <w:p w14:paraId="2B945B11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https://us02web.zoom.us/j/83451862002?pwd=SWNzaElXUVR0cS9rL21TdjZRTmNTZz09</w:t>
      </w:r>
    </w:p>
    <w:p w14:paraId="757664C1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</w:p>
    <w:p w14:paraId="5A042830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Meeting ID: 834 5186 2002</w:t>
      </w:r>
    </w:p>
    <w:p w14:paraId="6C869ED0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Passcode: 180736</w:t>
      </w:r>
    </w:p>
    <w:p w14:paraId="0387888D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One tap mobile</w:t>
      </w:r>
    </w:p>
    <w:p w14:paraId="018E4DC9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+</w:t>
      </w:r>
      <w:proofErr w:type="gramStart"/>
      <w:r w:rsidRPr="00773C60">
        <w:rPr>
          <w:rFonts w:ascii="Helvetica" w:hAnsi="Helvetica"/>
          <w:color w:val="000000" w:themeColor="text1"/>
          <w:sz w:val="22"/>
          <w:szCs w:val="22"/>
        </w:rPr>
        <w:t>16469313860,,</w:t>
      </w:r>
      <w:proofErr w:type="gramEnd"/>
      <w:r w:rsidRPr="00773C60">
        <w:rPr>
          <w:rFonts w:ascii="Helvetica" w:hAnsi="Helvetica"/>
          <w:color w:val="000000" w:themeColor="text1"/>
          <w:sz w:val="22"/>
          <w:szCs w:val="22"/>
        </w:rPr>
        <w:t>83451862002#,,,,*180736# US</w:t>
      </w:r>
    </w:p>
    <w:p w14:paraId="4B4AD336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+</w:t>
      </w:r>
      <w:proofErr w:type="gramStart"/>
      <w:r w:rsidRPr="00773C60">
        <w:rPr>
          <w:rFonts w:ascii="Helvetica" w:hAnsi="Helvetica"/>
          <w:color w:val="000000" w:themeColor="text1"/>
          <w:sz w:val="22"/>
          <w:szCs w:val="22"/>
        </w:rPr>
        <w:t>19292056099,,</w:t>
      </w:r>
      <w:proofErr w:type="gramEnd"/>
      <w:r w:rsidRPr="00773C60">
        <w:rPr>
          <w:rFonts w:ascii="Helvetica" w:hAnsi="Helvetica"/>
          <w:color w:val="000000" w:themeColor="text1"/>
          <w:sz w:val="22"/>
          <w:szCs w:val="22"/>
        </w:rPr>
        <w:t>83451862002#,,,,*180736# US (New York)</w:t>
      </w:r>
    </w:p>
    <w:p w14:paraId="1095AB7E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</w:p>
    <w:p w14:paraId="58E0BCCA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Dial by your location</w:t>
      </w:r>
    </w:p>
    <w:p w14:paraId="40B77E2E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+1 646 931 3860 US</w:t>
      </w:r>
    </w:p>
    <w:p w14:paraId="5A707AA8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+1 929 205 6099 US (New York)</w:t>
      </w:r>
    </w:p>
    <w:p w14:paraId="281E77F8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+1 301 715 8592 US (Washington DC)</w:t>
      </w:r>
    </w:p>
    <w:p w14:paraId="33ED1F04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+1 309 205 3325 US</w:t>
      </w:r>
    </w:p>
    <w:p w14:paraId="2ACB9F97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+1 312 626 6799 US (Chicago)</w:t>
      </w:r>
    </w:p>
    <w:p w14:paraId="60B6341A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+1 386 347 5053 US</w:t>
      </w:r>
    </w:p>
    <w:p w14:paraId="48F9B7E4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+1 564 217 2000 US</w:t>
      </w:r>
    </w:p>
    <w:p w14:paraId="2F1075A1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+1 669 444 9171 US</w:t>
      </w:r>
    </w:p>
    <w:p w14:paraId="257D6620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+1 669 900 6833 US (San Jose)</w:t>
      </w:r>
    </w:p>
    <w:p w14:paraId="56C39BC9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+1 719 359 4580 US</w:t>
      </w:r>
    </w:p>
    <w:p w14:paraId="293C56C5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+1 253 215 8782 US (Tacoma)</w:t>
      </w:r>
    </w:p>
    <w:p w14:paraId="0AD99ADD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 xml:space="preserve">        +1 346 248 7799 US (Houston)</w:t>
      </w:r>
    </w:p>
    <w:p w14:paraId="5916B4D9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Meeting ID: 834 5186 2002</w:t>
      </w:r>
    </w:p>
    <w:p w14:paraId="5724DB3F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Passcode: 180736</w:t>
      </w:r>
    </w:p>
    <w:p w14:paraId="3BFBE7BD" w14:textId="77777777" w:rsidR="00773C60" w:rsidRPr="00773C60" w:rsidRDefault="00773C60" w:rsidP="00773C60">
      <w:pPr>
        <w:rPr>
          <w:rFonts w:ascii="Helvetica" w:hAnsi="Helvetica"/>
          <w:color w:val="000000" w:themeColor="text1"/>
          <w:sz w:val="22"/>
          <w:szCs w:val="22"/>
        </w:rPr>
      </w:pPr>
      <w:r w:rsidRPr="00773C60">
        <w:rPr>
          <w:rFonts w:ascii="Helvetica" w:hAnsi="Helvetica"/>
          <w:color w:val="000000" w:themeColor="text1"/>
          <w:sz w:val="22"/>
          <w:szCs w:val="22"/>
        </w:rPr>
        <w:t>Find your local number: https://us02web.zoom.us/u/kB7WgcXh4</w:t>
      </w:r>
    </w:p>
    <w:p w14:paraId="3B7A5F46" w14:textId="77777777" w:rsidR="00F34EAD" w:rsidRPr="00F34EAD" w:rsidRDefault="00F34EAD" w:rsidP="00773C60">
      <w:pPr>
        <w:rPr>
          <w:rFonts w:ascii="Helvetica" w:hAnsi="Helvetica"/>
          <w:sz w:val="22"/>
          <w:szCs w:val="22"/>
        </w:rPr>
      </w:pPr>
    </w:p>
    <w:sectPr w:rsidR="00F34EAD" w:rsidRPr="00F34EAD" w:rsidSect="0079509A">
      <w:headerReference w:type="default" r:id="rId13"/>
      <w:footerReference w:type="even" r:id="rId14"/>
      <w:footerReference w:type="default" r:id="rId15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9D25" w14:textId="77777777" w:rsidR="006771A0" w:rsidRDefault="006771A0" w:rsidP="00B320EE">
      <w:r>
        <w:separator/>
      </w:r>
    </w:p>
  </w:endnote>
  <w:endnote w:type="continuationSeparator" w:id="0">
    <w:p w14:paraId="3E3DCCCD" w14:textId="77777777" w:rsidR="006771A0" w:rsidRDefault="006771A0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0F7AA17E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E13835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49D1C95F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773C60">
      <w:rPr>
        <w:rFonts w:ascii="Helvetica" w:hAnsi="Helvetica"/>
        <w:sz w:val="18"/>
        <w:szCs w:val="18"/>
      </w:rPr>
      <w:t>October 11</w:t>
    </w:r>
    <w:r w:rsidR="00773C60" w:rsidRPr="00773C60">
      <w:rPr>
        <w:rFonts w:ascii="Helvetica" w:hAnsi="Helvetica"/>
        <w:sz w:val="18"/>
        <w:szCs w:val="18"/>
        <w:vertAlign w:val="superscript"/>
      </w:rPr>
      <w:t>th</w:t>
    </w:r>
    <w:r w:rsidRPr="00DF169D">
      <w:rPr>
        <w:rFonts w:ascii="Helvetica" w:hAnsi="Helvetica"/>
        <w:sz w:val="18"/>
        <w:szCs w:val="18"/>
      </w:rPr>
      <w:t>, 202</w:t>
    </w:r>
    <w:r w:rsidR="00F24E28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D458" w14:textId="77777777" w:rsidR="006771A0" w:rsidRDefault="006771A0" w:rsidP="00B320EE">
      <w:r>
        <w:separator/>
      </w:r>
    </w:p>
  </w:footnote>
  <w:footnote w:type="continuationSeparator" w:id="0">
    <w:p w14:paraId="28BBF898" w14:textId="77777777" w:rsidR="006771A0" w:rsidRDefault="006771A0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14C60B9B" w:rsidR="009965BE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7F69A" w14:textId="77777777" w:rsidR="00FB6C2B" w:rsidRPr="004E7926" w:rsidRDefault="00FB6C2B" w:rsidP="00C02BFA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88728">
    <w:abstractNumId w:val="0"/>
  </w:num>
  <w:num w:numId="2" w16cid:durableId="1877086940">
    <w:abstractNumId w:val="3"/>
  </w:num>
  <w:num w:numId="3" w16cid:durableId="565142115">
    <w:abstractNumId w:val="5"/>
  </w:num>
  <w:num w:numId="4" w16cid:durableId="2096896337">
    <w:abstractNumId w:val="8"/>
  </w:num>
  <w:num w:numId="5" w16cid:durableId="2024473397">
    <w:abstractNumId w:val="6"/>
  </w:num>
  <w:num w:numId="6" w16cid:durableId="68310631">
    <w:abstractNumId w:val="4"/>
  </w:num>
  <w:num w:numId="7" w16cid:durableId="1887906961">
    <w:abstractNumId w:val="1"/>
  </w:num>
  <w:num w:numId="8" w16cid:durableId="921641990">
    <w:abstractNumId w:val="7"/>
  </w:num>
  <w:num w:numId="9" w16cid:durableId="14864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70C"/>
    <w:rsid w:val="00023523"/>
    <w:rsid w:val="00031814"/>
    <w:rsid w:val="00035EBB"/>
    <w:rsid w:val="000367A9"/>
    <w:rsid w:val="000C7F84"/>
    <w:rsid w:val="000F23D9"/>
    <w:rsid w:val="00105B42"/>
    <w:rsid w:val="00106864"/>
    <w:rsid w:val="001471F9"/>
    <w:rsid w:val="001826DF"/>
    <w:rsid w:val="001921EB"/>
    <w:rsid w:val="001A7042"/>
    <w:rsid w:val="001C1047"/>
    <w:rsid w:val="001C2C8D"/>
    <w:rsid w:val="001D1084"/>
    <w:rsid w:val="001D2483"/>
    <w:rsid w:val="001D2536"/>
    <w:rsid w:val="001D544B"/>
    <w:rsid w:val="001E509B"/>
    <w:rsid w:val="001E5BB8"/>
    <w:rsid w:val="001F06E2"/>
    <w:rsid w:val="00207107"/>
    <w:rsid w:val="0022372C"/>
    <w:rsid w:val="00227CB0"/>
    <w:rsid w:val="002302AA"/>
    <w:rsid w:val="00230D37"/>
    <w:rsid w:val="00262E87"/>
    <w:rsid w:val="0026429D"/>
    <w:rsid w:val="002A6FB1"/>
    <w:rsid w:val="002B772D"/>
    <w:rsid w:val="002C4496"/>
    <w:rsid w:val="002D743F"/>
    <w:rsid w:val="002E639C"/>
    <w:rsid w:val="002E7B72"/>
    <w:rsid w:val="00315314"/>
    <w:rsid w:val="00353B1B"/>
    <w:rsid w:val="003546BA"/>
    <w:rsid w:val="003553A8"/>
    <w:rsid w:val="003B5650"/>
    <w:rsid w:val="003D23C8"/>
    <w:rsid w:val="003E1FE4"/>
    <w:rsid w:val="003F63D3"/>
    <w:rsid w:val="004016E9"/>
    <w:rsid w:val="00410EB5"/>
    <w:rsid w:val="004129E3"/>
    <w:rsid w:val="00454AFC"/>
    <w:rsid w:val="00457C0F"/>
    <w:rsid w:val="004C29D0"/>
    <w:rsid w:val="004E466D"/>
    <w:rsid w:val="004E7926"/>
    <w:rsid w:val="004F70C2"/>
    <w:rsid w:val="00503116"/>
    <w:rsid w:val="00507827"/>
    <w:rsid w:val="00520F00"/>
    <w:rsid w:val="0052562E"/>
    <w:rsid w:val="00530CA1"/>
    <w:rsid w:val="00531773"/>
    <w:rsid w:val="00541FC5"/>
    <w:rsid w:val="005576BB"/>
    <w:rsid w:val="00562670"/>
    <w:rsid w:val="0056660D"/>
    <w:rsid w:val="0056671B"/>
    <w:rsid w:val="00586A32"/>
    <w:rsid w:val="0059014C"/>
    <w:rsid w:val="00613B06"/>
    <w:rsid w:val="0062038D"/>
    <w:rsid w:val="00621D96"/>
    <w:rsid w:val="006369CF"/>
    <w:rsid w:val="006433C0"/>
    <w:rsid w:val="00645343"/>
    <w:rsid w:val="00653F08"/>
    <w:rsid w:val="006771A0"/>
    <w:rsid w:val="00682815"/>
    <w:rsid w:val="006A3973"/>
    <w:rsid w:val="006D01CE"/>
    <w:rsid w:val="00705311"/>
    <w:rsid w:val="007143EF"/>
    <w:rsid w:val="00722C5B"/>
    <w:rsid w:val="007412F4"/>
    <w:rsid w:val="00752C56"/>
    <w:rsid w:val="00773C60"/>
    <w:rsid w:val="0079509A"/>
    <w:rsid w:val="007A0763"/>
    <w:rsid w:val="00801B63"/>
    <w:rsid w:val="00824C50"/>
    <w:rsid w:val="008438BF"/>
    <w:rsid w:val="008569C5"/>
    <w:rsid w:val="00861DFD"/>
    <w:rsid w:val="008B7F94"/>
    <w:rsid w:val="008E27CA"/>
    <w:rsid w:val="008E3CBE"/>
    <w:rsid w:val="00906E4E"/>
    <w:rsid w:val="00920C33"/>
    <w:rsid w:val="00922D4F"/>
    <w:rsid w:val="0094009C"/>
    <w:rsid w:val="00942623"/>
    <w:rsid w:val="00987974"/>
    <w:rsid w:val="009965BE"/>
    <w:rsid w:val="009A12E5"/>
    <w:rsid w:val="009B720C"/>
    <w:rsid w:val="009C3759"/>
    <w:rsid w:val="009C527A"/>
    <w:rsid w:val="009E16A0"/>
    <w:rsid w:val="009E3B3E"/>
    <w:rsid w:val="009F16E7"/>
    <w:rsid w:val="00A002F2"/>
    <w:rsid w:val="00A4186A"/>
    <w:rsid w:val="00A43C2E"/>
    <w:rsid w:val="00A75788"/>
    <w:rsid w:val="00A86957"/>
    <w:rsid w:val="00A86DE2"/>
    <w:rsid w:val="00AC0E82"/>
    <w:rsid w:val="00B14462"/>
    <w:rsid w:val="00B14C16"/>
    <w:rsid w:val="00B21451"/>
    <w:rsid w:val="00B27692"/>
    <w:rsid w:val="00B320EE"/>
    <w:rsid w:val="00B36ED1"/>
    <w:rsid w:val="00B572FE"/>
    <w:rsid w:val="00B62169"/>
    <w:rsid w:val="00B7385C"/>
    <w:rsid w:val="00BA15A1"/>
    <w:rsid w:val="00BD7067"/>
    <w:rsid w:val="00BD7651"/>
    <w:rsid w:val="00C02BFA"/>
    <w:rsid w:val="00C46287"/>
    <w:rsid w:val="00C80C32"/>
    <w:rsid w:val="00C8221E"/>
    <w:rsid w:val="00C914A0"/>
    <w:rsid w:val="00CA748C"/>
    <w:rsid w:val="00CF4097"/>
    <w:rsid w:val="00D26CD1"/>
    <w:rsid w:val="00D35D08"/>
    <w:rsid w:val="00D44DED"/>
    <w:rsid w:val="00D62DAF"/>
    <w:rsid w:val="00D803E3"/>
    <w:rsid w:val="00DA669C"/>
    <w:rsid w:val="00DC4991"/>
    <w:rsid w:val="00DF169D"/>
    <w:rsid w:val="00E123A6"/>
    <w:rsid w:val="00E13835"/>
    <w:rsid w:val="00E91086"/>
    <w:rsid w:val="00E91D70"/>
    <w:rsid w:val="00EA3C1B"/>
    <w:rsid w:val="00EA7998"/>
    <w:rsid w:val="00EA7C9F"/>
    <w:rsid w:val="00EB0A29"/>
    <w:rsid w:val="00EC643C"/>
    <w:rsid w:val="00EF62CE"/>
    <w:rsid w:val="00F04FBA"/>
    <w:rsid w:val="00F06A21"/>
    <w:rsid w:val="00F24E28"/>
    <w:rsid w:val="00F26563"/>
    <w:rsid w:val="00F34EAD"/>
    <w:rsid w:val="00F628C0"/>
    <w:rsid w:val="00F7607B"/>
    <w:rsid w:val="00FA6F77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C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2536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8E27CA"/>
  </w:style>
  <w:style w:type="character" w:styleId="FollowedHyperlink">
    <w:name w:val="FollowedHyperlink"/>
    <w:basedOn w:val="DefaultParagraphFont"/>
    <w:rsid w:val="00940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ilslibraries.info/services/interlibrary-lo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ls.org/index.php?cID=3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aineinfonet.org/minerva/support/circulation/inter-library-lo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usconsortium.org/interlibrary-loan-poli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FC9C-712B-4BD7-95D0-48FA6C8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2022-08-09T18:24:00Z</cp:lastPrinted>
  <dcterms:created xsi:type="dcterms:W3CDTF">2022-10-11T19:54:00Z</dcterms:created>
  <dcterms:modified xsi:type="dcterms:W3CDTF">2022-10-11T19:54:00Z</dcterms:modified>
</cp:coreProperties>
</file>