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206E4" w14:textId="7680810D" w:rsidR="004C0AA5" w:rsidRPr="00B55A38" w:rsidRDefault="004C0AA5" w:rsidP="008D0BDD">
      <w:pPr>
        <w:pStyle w:val="Heading1"/>
      </w:pPr>
      <w:r>
        <w:t xml:space="preserve">MOBIUS Policy on </w:t>
      </w:r>
      <w:r w:rsidR="003D1648">
        <w:t>Board Elections</w:t>
      </w:r>
    </w:p>
    <w:p w14:paraId="2F8F6159" w14:textId="77777777" w:rsidR="006A65EC" w:rsidRDefault="006A65EC" w:rsidP="006A65EC">
      <w:pPr>
        <w:rPr>
          <w:rFonts w:ascii="Calibri" w:hAnsi="Calibri"/>
          <w:b/>
          <w:sz w:val="28"/>
          <w:szCs w:val="28"/>
        </w:rPr>
      </w:pPr>
    </w:p>
    <w:p w14:paraId="2A966B60" w14:textId="4DFD87AE" w:rsidR="006A65EC" w:rsidRPr="006A65EC" w:rsidRDefault="006A65EC" w:rsidP="006A65EC">
      <w:pPr>
        <w:rPr>
          <w:rFonts w:ascii="Calibri" w:hAnsi="Calibri"/>
          <w:sz w:val="22"/>
          <w:szCs w:val="22"/>
        </w:rPr>
      </w:pPr>
      <w:r w:rsidRPr="006A65EC">
        <w:rPr>
          <w:rFonts w:ascii="Calibri" w:hAnsi="Calibri"/>
          <w:b/>
          <w:sz w:val="22"/>
          <w:szCs w:val="22"/>
        </w:rPr>
        <w:t xml:space="preserve">Created by: </w:t>
      </w:r>
      <w:r w:rsidR="003D1648">
        <w:rPr>
          <w:rFonts w:ascii="Calibri" w:hAnsi="Calibri"/>
          <w:sz w:val="22"/>
          <w:szCs w:val="22"/>
        </w:rPr>
        <w:t>Cynthia Dudenhoffer, Vice President</w:t>
      </w:r>
    </w:p>
    <w:p w14:paraId="67A205C2" w14:textId="5F2992C4" w:rsidR="006A65EC" w:rsidRPr="006A65EC" w:rsidRDefault="006A65EC" w:rsidP="006A65EC">
      <w:pPr>
        <w:rPr>
          <w:rFonts w:ascii="Calibri" w:hAnsi="Calibri"/>
          <w:sz w:val="22"/>
          <w:szCs w:val="22"/>
        </w:rPr>
      </w:pPr>
      <w:r w:rsidRPr="006A65EC">
        <w:rPr>
          <w:rFonts w:ascii="Calibri" w:hAnsi="Calibri"/>
          <w:b/>
          <w:sz w:val="22"/>
          <w:szCs w:val="22"/>
        </w:rPr>
        <w:t xml:space="preserve">Adopted:  </w:t>
      </w:r>
      <w:r w:rsidR="003D1648">
        <w:rPr>
          <w:rFonts w:ascii="Calibri" w:hAnsi="Calibri"/>
          <w:sz w:val="22"/>
          <w:szCs w:val="22"/>
        </w:rPr>
        <w:t>2/15/13</w:t>
      </w:r>
    </w:p>
    <w:p w14:paraId="4DC3D30B" w14:textId="4D8EEE6E" w:rsidR="006A65EC" w:rsidRPr="006A65EC" w:rsidRDefault="006A65EC" w:rsidP="006A65EC">
      <w:pPr>
        <w:rPr>
          <w:rFonts w:ascii="Calibri" w:hAnsi="Calibri"/>
          <w:sz w:val="22"/>
          <w:szCs w:val="22"/>
        </w:rPr>
      </w:pPr>
      <w:r w:rsidRPr="006A65EC">
        <w:rPr>
          <w:rFonts w:ascii="Calibri" w:hAnsi="Calibri"/>
          <w:b/>
          <w:sz w:val="22"/>
          <w:szCs w:val="22"/>
        </w:rPr>
        <w:t xml:space="preserve">Revised: </w:t>
      </w:r>
      <w:r w:rsidR="007F6A67" w:rsidRPr="0056752E">
        <w:rPr>
          <w:rFonts w:ascii="Calibri" w:hAnsi="Calibri"/>
          <w:sz w:val="22"/>
          <w:szCs w:val="22"/>
        </w:rPr>
        <w:t>10/15/21</w:t>
      </w:r>
    </w:p>
    <w:p w14:paraId="6C843897" w14:textId="5E8D8DA5" w:rsidR="006A65EC" w:rsidRPr="006A65EC" w:rsidRDefault="006A65EC" w:rsidP="006A65EC">
      <w:pPr>
        <w:rPr>
          <w:rFonts w:ascii="Calibri" w:hAnsi="Calibri"/>
          <w:sz w:val="22"/>
          <w:szCs w:val="22"/>
        </w:rPr>
      </w:pPr>
      <w:r w:rsidRPr="006A65EC">
        <w:rPr>
          <w:rFonts w:ascii="Calibri" w:hAnsi="Calibri"/>
          <w:b/>
          <w:sz w:val="22"/>
          <w:szCs w:val="22"/>
        </w:rPr>
        <w:t xml:space="preserve">Replaces:  </w:t>
      </w:r>
      <w:r w:rsidR="003D1648">
        <w:rPr>
          <w:rFonts w:ascii="Calibri" w:hAnsi="Calibri"/>
          <w:sz w:val="22"/>
          <w:szCs w:val="22"/>
        </w:rPr>
        <w:t>N/A</w:t>
      </w:r>
    </w:p>
    <w:p w14:paraId="277BF2C4" w14:textId="77777777" w:rsidR="006A65EC" w:rsidRPr="006A65EC" w:rsidRDefault="006A65EC" w:rsidP="006A65EC">
      <w:pPr>
        <w:rPr>
          <w:rFonts w:ascii="Calibri" w:hAnsi="Calibri"/>
          <w:b/>
          <w:sz w:val="22"/>
          <w:szCs w:val="22"/>
        </w:rPr>
      </w:pPr>
    </w:p>
    <w:p w14:paraId="0E3B8DC1" w14:textId="5C66286A" w:rsidR="008D0BDD" w:rsidRDefault="006A65EC" w:rsidP="00B86442">
      <w:pPr>
        <w:pStyle w:val="Heading2"/>
      </w:pPr>
      <w:r w:rsidRPr="006A65EC">
        <w:t xml:space="preserve">Purpose of </w:t>
      </w:r>
      <w:r w:rsidRPr="00B86442">
        <w:t>the</w:t>
      </w:r>
      <w:r w:rsidRPr="006A65EC">
        <w:t xml:space="preserve"> </w:t>
      </w:r>
      <w:r w:rsidR="00C551DC">
        <w:t>P</w:t>
      </w:r>
      <w:r w:rsidRPr="006A65EC">
        <w:t>olicy</w:t>
      </w:r>
    </w:p>
    <w:p w14:paraId="335F0DCC" w14:textId="77777777" w:rsidR="00B878DD" w:rsidRPr="00B878DD" w:rsidRDefault="00B878DD" w:rsidP="00B878DD"/>
    <w:p w14:paraId="4B244DB5" w14:textId="3BFEF002" w:rsidR="006A65EC" w:rsidRDefault="003D1648" w:rsidP="006A65EC">
      <w:pPr>
        <w:rPr>
          <w:rFonts w:ascii="Calibri" w:hAnsi="Calibri"/>
          <w:sz w:val="22"/>
          <w:szCs w:val="22"/>
        </w:rPr>
      </w:pPr>
      <w:r w:rsidRPr="003D1648">
        <w:rPr>
          <w:rFonts w:ascii="Calibri" w:hAnsi="Calibri"/>
          <w:sz w:val="22"/>
          <w:szCs w:val="22"/>
        </w:rPr>
        <w:t xml:space="preserve">This policy is intended to </w:t>
      </w:r>
      <w:r w:rsidR="00DA4726">
        <w:rPr>
          <w:rFonts w:ascii="Calibri" w:hAnsi="Calibri"/>
          <w:sz w:val="22"/>
          <w:szCs w:val="22"/>
        </w:rPr>
        <w:t>ensure that the elections of</w:t>
      </w:r>
      <w:r w:rsidRPr="003D1648">
        <w:rPr>
          <w:rFonts w:ascii="Calibri" w:hAnsi="Calibri"/>
          <w:sz w:val="22"/>
          <w:szCs w:val="22"/>
        </w:rPr>
        <w:t xml:space="preserve"> members of the Board of Directors</w:t>
      </w:r>
      <w:r w:rsidR="00DA4726">
        <w:rPr>
          <w:rFonts w:ascii="Calibri" w:hAnsi="Calibri"/>
          <w:sz w:val="22"/>
          <w:szCs w:val="22"/>
        </w:rPr>
        <w:t xml:space="preserve"> are conducted in a fair and orderly </w:t>
      </w:r>
      <w:r w:rsidR="00A97A5D">
        <w:rPr>
          <w:rFonts w:ascii="Calibri" w:hAnsi="Calibri"/>
          <w:sz w:val="22"/>
          <w:szCs w:val="22"/>
        </w:rPr>
        <w:t>manner</w:t>
      </w:r>
      <w:r w:rsidR="00DA4726">
        <w:rPr>
          <w:rFonts w:ascii="Calibri" w:hAnsi="Calibri"/>
          <w:sz w:val="22"/>
          <w:szCs w:val="22"/>
        </w:rPr>
        <w:t xml:space="preserve"> that is in com</w:t>
      </w:r>
      <w:r w:rsidR="00160864">
        <w:rPr>
          <w:rFonts w:ascii="Calibri" w:hAnsi="Calibri"/>
          <w:sz w:val="22"/>
          <w:szCs w:val="22"/>
        </w:rPr>
        <w:t>pliance with the MOBIUS Byl</w:t>
      </w:r>
      <w:r w:rsidR="00DA4726">
        <w:rPr>
          <w:rFonts w:ascii="Calibri" w:hAnsi="Calibri"/>
          <w:sz w:val="22"/>
          <w:szCs w:val="22"/>
        </w:rPr>
        <w:t>aws as well as Missouri laws regarding non-profit entities</w:t>
      </w:r>
      <w:r w:rsidRPr="003D1648">
        <w:rPr>
          <w:rFonts w:ascii="Calibri" w:hAnsi="Calibri"/>
          <w:sz w:val="22"/>
          <w:szCs w:val="22"/>
        </w:rPr>
        <w:t>.</w:t>
      </w:r>
    </w:p>
    <w:p w14:paraId="7196EDE1" w14:textId="77777777" w:rsidR="003D1648" w:rsidRPr="006A65EC" w:rsidRDefault="003D1648" w:rsidP="006A65EC">
      <w:pPr>
        <w:rPr>
          <w:rFonts w:ascii="Calibri" w:hAnsi="Calibri"/>
          <w:sz w:val="22"/>
          <w:szCs w:val="22"/>
        </w:rPr>
      </w:pPr>
    </w:p>
    <w:p w14:paraId="1A31D05E" w14:textId="34E3154B" w:rsidR="00B86442" w:rsidRDefault="003D1648" w:rsidP="00B86442">
      <w:pPr>
        <w:pStyle w:val="Heading2"/>
      </w:pPr>
      <w:r>
        <w:t xml:space="preserve">Content of the </w:t>
      </w:r>
      <w:r w:rsidR="00C551DC">
        <w:t>P</w:t>
      </w:r>
      <w:r>
        <w:t>olicy</w:t>
      </w:r>
    </w:p>
    <w:p w14:paraId="7FACC0A4" w14:textId="77777777" w:rsidR="006A65EC" w:rsidRDefault="006A65EC" w:rsidP="006A65EC">
      <w:pPr>
        <w:rPr>
          <w:rFonts w:ascii="Calibri" w:hAnsi="Calibri"/>
          <w:sz w:val="22"/>
          <w:szCs w:val="22"/>
        </w:rPr>
      </w:pPr>
    </w:p>
    <w:p w14:paraId="4D4B27DE" w14:textId="3BE57AF9" w:rsidR="003D1648" w:rsidRPr="003D1648" w:rsidRDefault="003D1648" w:rsidP="003D1648">
      <w:pPr>
        <w:rPr>
          <w:rFonts w:ascii="Calibri" w:hAnsi="Calibri"/>
          <w:sz w:val="22"/>
          <w:szCs w:val="22"/>
        </w:rPr>
      </w:pPr>
      <w:r w:rsidRPr="003D1648">
        <w:rPr>
          <w:rFonts w:ascii="Calibri" w:hAnsi="Calibri"/>
          <w:sz w:val="22"/>
          <w:szCs w:val="22"/>
        </w:rPr>
        <w:t xml:space="preserve">As a non-profit entity in the state of Missouri, MOBIUS is responsible for maintaining a Board of Directors, made up of voting and </w:t>
      </w:r>
      <w:r w:rsidRPr="003D1648">
        <w:rPr>
          <w:rFonts w:ascii="Calibri" w:hAnsi="Calibri"/>
          <w:i/>
          <w:sz w:val="22"/>
          <w:szCs w:val="22"/>
        </w:rPr>
        <w:t>ex offic</w:t>
      </w:r>
      <w:r w:rsidR="00DA4726">
        <w:rPr>
          <w:rFonts w:ascii="Calibri" w:hAnsi="Calibri"/>
          <w:i/>
          <w:sz w:val="22"/>
          <w:szCs w:val="22"/>
        </w:rPr>
        <w:t>i</w:t>
      </w:r>
      <w:r w:rsidRPr="003D1648">
        <w:rPr>
          <w:rFonts w:ascii="Calibri" w:hAnsi="Calibri"/>
          <w:i/>
          <w:sz w:val="22"/>
          <w:szCs w:val="22"/>
        </w:rPr>
        <w:t>o</w:t>
      </w:r>
      <w:r w:rsidRPr="003D1648">
        <w:rPr>
          <w:rFonts w:ascii="Calibri" w:hAnsi="Calibri"/>
          <w:sz w:val="22"/>
          <w:szCs w:val="22"/>
        </w:rPr>
        <w:t xml:space="preserve"> members.  </w:t>
      </w:r>
      <w:r w:rsidR="00263526">
        <w:rPr>
          <w:rFonts w:ascii="Calibri" w:hAnsi="Calibri"/>
          <w:sz w:val="22"/>
          <w:szCs w:val="22"/>
        </w:rPr>
        <w:t>Prior to</w:t>
      </w:r>
      <w:r w:rsidR="00263526" w:rsidRPr="003D1648">
        <w:rPr>
          <w:rFonts w:ascii="Calibri" w:hAnsi="Calibri"/>
          <w:sz w:val="22"/>
          <w:szCs w:val="22"/>
        </w:rPr>
        <w:t xml:space="preserve"> </w:t>
      </w:r>
      <w:r w:rsidRPr="003D1648">
        <w:rPr>
          <w:rFonts w:ascii="Calibri" w:hAnsi="Calibri"/>
          <w:sz w:val="22"/>
          <w:szCs w:val="22"/>
        </w:rPr>
        <w:t xml:space="preserve">each annual meeting of the Membership, the Members shall elect directors to hold office as described by the </w:t>
      </w:r>
      <w:r w:rsidR="00F96772">
        <w:rPr>
          <w:rFonts w:ascii="Calibri" w:hAnsi="Calibri"/>
          <w:sz w:val="22"/>
          <w:szCs w:val="22"/>
        </w:rPr>
        <w:t>T</w:t>
      </w:r>
      <w:r w:rsidR="00F96772" w:rsidRPr="003D1648">
        <w:rPr>
          <w:rFonts w:ascii="Calibri" w:hAnsi="Calibri"/>
          <w:sz w:val="22"/>
          <w:szCs w:val="22"/>
        </w:rPr>
        <w:t xml:space="preserve">erms </w:t>
      </w:r>
      <w:r w:rsidRPr="003D1648">
        <w:rPr>
          <w:rFonts w:ascii="Calibri" w:hAnsi="Calibri"/>
          <w:sz w:val="22"/>
          <w:szCs w:val="22"/>
        </w:rPr>
        <w:t xml:space="preserve">of </w:t>
      </w:r>
      <w:r w:rsidR="00F96772">
        <w:rPr>
          <w:rFonts w:ascii="Calibri" w:hAnsi="Calibri"/>
          <w:sz w:val="22"/>
          <w:szCs w:val="22"/>
        </w:rPr>
        <w:t>O</w:t>
      </w:r>
      <w:r w:rsidR="00F96772" w:rsidRPr="003D1648">
        <w:rPr>
          <w:rFonts w:ascii="Calibri" w:hAnsi="Calibri"/>
          <w:sz w:val="22"/>
          <w:szCs w:val="22"/>
        </w:rPr>
        <w:t>ffice</w:t>
      </w:r>
      <w:r w:rsidR="00F96772">
        <w:rPr>
          <w:rFonts w:ascii="Calibri" w:hAnsi="Calibri"/>
          <w:sz w:val="22"/>
          <w:szCs w:val="22"/>
        </w:rPr>
        <w:t xml:space="preserve"> below</w:t>
      </w:r>
      <w:r w:rsidRPr="003D1648">
        <w:rPr>
          <w:rFonts w:ascii="Calibri" w:hAnsi="Calibri"/>
          <w:sz w:val="22"/>
          <w:szCs w:val="22"/>
        </w:rPr>
        <w:t xml:space="preserve">. </w:t>
      </w:r>
      <w:r w:rsidR="005F004E">
        <w:rPr>
          <w:rFonts w:ascii="Calibri" w:hAnsi="Calibri"/>
          <w:sz w:val="22"/>
          <w:szCs w:val="22"/>
        </w:rPr>
        <w:t>Members must be elected to fill open positions as listed in Section 3:2 of the MOBIUS By</w:t>
      </w:r>
      <w:r w:rsidR="00594741">
        <w:rPr>
          <w:rFonts w:ascii="Calibri" w:hAnsi="Calibri"/>
          <w:sz w:val="22"/>
          <w:szCs w:val="22"/>
        </w:rPr>
        <w:t>l</w:t>
      </w:r>
      <w:r w:rsidR="005F004E">
        <w:rPr>
          <w:rFonts w:ascii="Calibri" w:hAnsi="Calibri"/>
          <w:sz w:val="22"/>
          <w:szCs w:val="22"/>
        </w:rPr>
        <w:t xml:space="preserve">aws. </w:t>
      </w:r>
      <w:r w:rsidRPr="003D1648">
        <w:rPr>
          <w:rFonts w:ascii="Calibri" w:hAnsi="Calibri"/>
          <w:sz w:val="22"/>
          <w:szCs w:val="22"/>
        </w:rPr>
        <w:t>Voting members are to be drawn from the greater Membership</w:t>
      </w:r>
      <w:r w:rsidR="00AD5BC2">
        <w:rPr>
          <w:rFonts w:ascii="Calibri" w:hAnsi="Calibri"/>
          <w:sz w:val="22"/>
          <w:szCs w:val="22"/>
        </w:rPr>
        <w:t>.</w:t>
      </w:r>
    </w:p>
    <w:p w14:paraId="57455DA4" w14:textId="77777777" w:rsidR="003D1648" w:rsidRPr="003D1648" w:rsidRDefault="003D1648" w:rsidP="003D1648">
      <w:pPr>
        <w:rPr>
          <w:rFonts w:ascii="Calibri" w:hAnsi="Calibri"/>
          <w:sz w:val="22"/>
          <w:szCs w:val="22"/>
        </w:rPr>
      </w:pPr>
    </w:p>
    <w:p w14:paraId="1B264F4C" w14:textId="77777777" w:rsidR="003D1648" w:rsidRPr="003D1648" w:rsidRDefault="003D1648" w:rsidP="003D1648">
      <w:pPr>
        <w:rPr>
          <w:rFonts w:ascii="Calibri" w:hAnsi="Calibri"/>
          <w:b/>
          <w:sz w:val="22"/>
          <w:szCs w:val="22"/>
        </w:rPr>
      </w:pPr>
      <w:r w:rsidRPr="003D1648">
        <w:rPr>
          <w:rFonts w:ascii="Calibri" w:hAnsi="Calibri"/>
          <w:b/>
          <w:sz w:val="22"/>
          <w:szCs w:val="22"/>
        </w:rPr>
        <w:t xml:space="preserve">Terms of Office </w:t>
      </w:r>
    </w:p>
    <w:p w14:paraId="27BCCD9C" w14:textId="77777777" w:rsidR="003D1648" w:rsidRPr="003D1648" w:rsidRDefault="003D1648" w:rsidP="003D1648">
      <w:pPr>
        <w:rPr>
          <w:rFonts w:ascii="Calibri" w:hAnsi="Calibri"/>
          <w:sz w:val="22"/>
          <w:szCs w:val="22"/>
        </w:rPr>
      </w:pPr>
    </w:p>
    <w:p w14:paraId="11289997" w14:textId="3B31A8A7" w:rsidR="003D1648" w:rsidRPr="003D1648" w:rsidRDefault="003D1648" w:rsidP="003D1648">
      <w:pPr>
        <w:rPr>
          <w:rFonts w:ascii="Calibri" w:hAnsi="Calibri"/>
          <w:sz w:val="22"/>
          <w:szCs w:val="22"/>
        </w:rPr>
      </w:pPr>
      <w:r w:rsidRPr="003D1648">
        <w:rPr>
          <w:rFonts w:ascii="Calibri" w:hAnsi="Calibri"/>
          <w:sz w:val="22"/>
          <w:szCs w:val="22"/>
        </w:rPr>
        <w:t xml:space="preserve">Board Members may serve up to two (2) consecutive three year terms, or a combination of terms, totaling not more than eight (8) consecutive years.  The Board of Directors shall, as necessary, assign one (1) year term appointments to incoming and re-elected Members of the Board of directors to maintain staggered terms and to ensure a rotation of new and experienced Board members. </w:t>
      </w:r>
      <w:r w:rsidR="00AD5BC2">
        <w:rPr>
          <w:rFonts w:ascii="Calibri" w:hAnsi="Calibri"/>
          <w:sz w:val="22"/>
          <w:szCs w:val="22"/>
        </w:rPr>
        <w:t xml:space="preserve">Terms shall begin at the annual meeting, held each year in June. </w:t>
      </w:r>
      <w:r w:rsidR="00387158">
        <w:rPr>
          <w:rFonts w:ascii="Calibri" w:hAnsi="Calibri"/>
          <w:sz w:val="22"/>
          <w:szCs w:val="22"/>
        </w:rPr>
        <w:t xml:space="preserve">The first required action of the new Board is to attend the </w:t>
      </w:r>
      <w:r w:rsidR="007D3019">
        <w:rPr>
          <w:rFonts w:ascii="Calibri" w:hAnsi="Calibri"/>
          <w:sz w:val="22"/>
          <w:szCs w:val="22"/>
        </w:rPr>
        <w:t>June Board meeting.</w:t>
      </w:r>
    </w:p>
    <w:p w14:paraId="5D98E702" w14:textId="77777777" w:rsidR="003D1648" w:rsidRPr="003D1648" w:rsidRDefault="003D1648" w:rsidP="003D1648">
      <w:pPr>
        <w:rPr>
          <w:rFonts w:ascii="Calibri" w:hAnsi="Calibri"/>
          <w:sz w:val="22"/>
          <w:szCs w:val="22"/>
        </w:rPr>
      </w:pPr>
    </w:p>
    <w:p w14:paraId="4DE3178F" w14:textId="77777777" w:rsidR="003D1648" w:rsidRPr="003D1648" w:rsidRDefault="003D1648" w:rsidP="003D1648">
      <w:pPr>
        <w:rPr>
          <w:rFonts w:ascii="Calibri" w:hAnsi="Calibri"/>
          <w:b/>
          <w:sz w:val="22"/>
          <w:szCs w:val="22"/>
        </w:rPr>
      </w:pPr>
      <w:r w:rsidRPr="003D1648">
        <w:rPr>
          <w:rFonts w:ascii="Calibri" w:hAnsi="Calibri"/>
          <w:b/>
          <w:sz w:val="22"/>
          <w:szCs w:val="22"/>
        </w:rPr>
        <w:t xml:space="preserve">Election Procedures </w:t>
      </w:r>
    </w:p>
    <w:p w14:paraId="1C0BAF01" w14:textId="77777777" w:rsidR="003D1648" w:rsidRPr="003D1648" w:rsidRDefault="003D1648" w:rsidP="003D1648">
      <w:pPr>
        <w:rPr>
          <w:rFonts w:ascii="Calibri" w:hAnsi="Calibri"/>
          <w:sz w:val="22"/>
          <w:szCs w:val="22"/>
        </w:rPr>
      </w:pPr>
    </w:p>
    <w:p w14:paraId="0AA87731" w14:textId="2F0DE29C" w:rsidR="00160864" w:rsidRDefault="00160864" w:rsidP="003D164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Election procedures, as outlined in the MOBIUS Procedure on Board Elections, must be in compliance with the MOBIUS Bylaws and with Missouri laws regarding non-profit entities. The President of the Board, in consultation with the Board Secretary and the Executive Director</w:t>
      </w:r>
      <w:r w:rsidR="00A97A5D">
        <w:rPr>
          <w:rFonts w:ascii="Calibri" w:hAnsi="Calibri"/>
          <w:sz w:val="22"/>
          <w:szCs w:val="22"/>
        </w:rPr>
        <w:t xml:space="preserve"> and legal counsel if necessary</w:t>
      </w:r>
      <w:r>
        <w:rPr>
          <w:rFonts w:ascii="Calibri" w:hAnsi="Calibri"/>
          <w:sz w:val="22"/>
          <w:szCs w:val="22"/>
        </w:rPr>
        <w:t>, will review the procedure annually prior to the election to ensure compliance</w:t>
      </w:r>
      <w:r w:rsidR="00A97A5D">
        <w:rPr>
          <w:rFonts w:ascii="Calibri" w:hAnsi="Calibri"/>
          <w:sz w:val="22"/>
          <w:szCs w:val="22"/>
        </w:rPr>
        <w:t>.</w:t>
      </w:r>
    </w:p>
    <w:p w14:paraId="1AFC9CC3" w14:textId="236B133B" w:rsidR="003D1648" w:rsidRPr="003D1648" w:rsidRDefault="003D1648" w:rsidP="003D1648">
      <w:pPr>
        <w:rPr>
          <w:rFonts w:ascii="Calibri" w:hAnsi="Calibri"/>
          <w:sz w:val="22"/>
          <w:szCs w:val="22"/>
        </w:rPr>
      </w:pPr>
    </w:p>
    <w:p w14:paraId="4EA7E04B" w14:textId="588BD71C" w:rsidR="004E6915" w:rsidRDefault="004E6915" w:rsidP="003D164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Extending the Term of a Board President</w:t>
      </w:r>
    </w:p>
    <w:p w14:paraId="07C841D7" w14:textId="77777777" w:rsidR="004E6915" w:rsidRDefault="004E6915" w:rsidP="003D1648">
      <w:pPr>
        <w:rPr>
          <w:rFonts w:ascii="Calibri" w:hAnsi="Calibri"/>
          <w:b/>
          <w:sz w:val="22"/>
          <w:szCs w:val="22"/>
        </w:rPr>
      </w:pPr>
    </w:p>
    <w:p w14:paraId="177D7A17" w14:textId="73DEDDDD" w:rsidR="004E6915" w:rsidRPr="007C35EC" w:rsidRDefault="00866309" w:rsidP="003D164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Board </w:t>
      </w:r>
      <w:r w:rsidR="00A97A5D">
        <w:rPr>
          <w:rFonts w:ascii="Calibri" w:hAnsi="Calibri"/>
          <w:sz w:val="22"/>
          <w:szCs w:val="22"/>
        </w:rPr>
        <w:t>Member</w:t>
      </w:r>
      <w:r>
        <w:rPr>
          <w:rFonts w:ascii="Calibri" w:hAnsi="Calibri"/>
          <w:sz w:val="22"/>
          <w:szCs w:val="22"/>
        </w:rPr>
        <w:t xml:space="preserve"> may serve as Vice President/President Elect </w:t>
      </w:r>
      <w:r w:rsidR="00DF633C">
        <w:rPr>
          <w:rFonts w:ascii="Calibri" w:hAnsi="Calibri"/>
          <w:sz w:val="22"/>
          <w:szCs w:val="22"/>
        </w:rPr>
        <w:t xml:space="preserve">or President </w:t>
      </w:r>
      <w:r>
        <w:rPr>
          <w:rFonts w:ascii="Calibri" w:hAnsi="Calibri"/>
          <w:sz w:val="22"/>
          <w:szCs w:val="22"/>
        </w:rPr>
        <w:t xml:space="preserve">even if his or her elected term as Board </w:t>
      </w:r>
      <w:r w:rsidR="00A97A5D">
        <w:rPr>
          <w:rFonts w:ascii="Calibri" w:hAnsi="Calibri"/>
          <w:sz w:val="22"/>
          <w:szCs w:val="22"/>
        </w:rPr>
        <w:t xml:space="preserve">Member </w:t>
      </w:r>
      <w:r>
        <w:rPr>
          <w:rFonts w:ascii="Calibri" w:hAnsi="Calibri"/>
          <w:sz w:val="22"/>
          <w:szCs w:val="22"/>
        </w:rPr>
        <w:t xml:space="preserve">will end before the term </w:t>
      </w:r>
      <w:r w:rsidR="00DF633C">
        <w:rPr>
          <w:rFonts w:ascii="Calibri" w:hAnsi="Calibri"/>
          <w:sz w:val="22"/>
          <w:szCs w:val="22"/>
        </w:rPr>
        <w:t>as</w:t>
      </w:r>
      <w:r>
        <w:rPr>
          <w:rFonts w:ascii="Calibri" w:hAnsi="Calibri"/>
          <w:sz w:val="22"/>
          <w:szCs w:val="22"/>
        </w:rPr>
        <w:t xml:space="preserve"> President</w:t>
      </w:r>
      <w:r w:rsidR="00DF633C">
        <w:rPr>
          <w:rFonts w:ascii="Calibri" w:hAnsi="Calibri"/>
          <w:sz w:val="22"/>
          <w:szCs w:val="22"/>
        </w:rPr>
        <w:t xml:space="preserve"> would be completed</w:t>
      </w:r>
      <w:r>
        <w:rPr>
          <w:rFonts w:ascii="Calibri" w:hAnsi="Calibri"/>
          <w:sz w:val="22"/>
          <w:szCs w:val="22"/>
        </w:rPr>
        <w:t xml:space="preserve">. In this case, prior to </w:t>
      </w:r>
      <w:r>
        <w:rPr>
          <w:rFonts w:ascii="Calibri" w:hAnsi="Calibri"/>
          <w:sz w:val="22"/>
          <w:szCs w:val="22"/>
        </w:rPr>
        <w:lastRenderedPageBreak/>
        <w:t xml:space="preserve">the expiration of the Board </w:t>
      </w:r>
      <w:r w:rsidR="00A97A5D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ember’</w:t>
      </w:r>
      <w:r w:rsidR="00DF633C">
        <w:rPr>
          <w:rFonts w:ascii="Calibri" w:hAnsi="Calibri"/>
          <w:sz w:val="22"/>
          <w:szCs w:val="22"/>
        </w:rPr>
        <w:t xml:space="preserve">s elected </w:t>
      </w:r>
      <w:r>
        <w:rPr>
          <w:rFonts w:ascii="Calibri" w:hAnsi="Calibri"/>
          <w:sz w:val="22"/>
          <w:szCs w:val="22"/>
        </w:rPr>
        <w:t xml:space="preserve">term, </w:t>
      </w:r>
      <w:r w:rsidR="00A97A5D">
        <w:rPr>
          <w:rFonts w:ascii="Calibri" w:hAnsi="Calibri"/>
          <w:sz w:val="22"/>
          <w:szCs w:val="22"/>
        </w:rPr>
        <w:t xml:space="preserve">the </w:t>
      </w:r>
      <w:r w:rsidR="007821AE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embership should be asked to vote to extend this </w:t>
      </w:r>
      <w:r w:rsidR="00A97A5D">
        <w:rPr>
          <w:rFonts w:ascii="Calibri" w:hAnsi="Calibri"/>
          <w:sz w:val="22"/>
          <w:szCs w:val="22"/>
        </w:rPr>
        <w:t>Board Member’s</w:t>
      </w:r>
      <w:r>
        <w:rPr>
          <w:rFonts w:ascii="Calibri" w:hAnsi="Calibri"/>
          <w:sz w:val="22"/>
          <w:szCs w:val="22"/>
        </w:rPr>
        <w:t xml:space="preserve"> term to cover the entire Vice President/President Elect and President period. </w:t>
      </w:r>
    </w:p>
    <w:p w14:paraId="60318815" w14:textId="77777777" w:rsidR="00866309" w:rsidRDefault="00866309" w:rsidP="003D1648">
      <w:pPr>
        <w:rPr>
          <w:rFonts w:ascii="Calibri" w:hAnsi="Calibri"/>
          <w:b/>
          <w:sz w:val="22"/>
          <w:szCs w:val="22"/>
        </w:rPr>
      </w:pPr>
    </w:p>
    <w:p w14:paraId="68169BC3" w14:textId="77777777" w:rsidR="003D1648" w:rsidRPr="003D1648" w:rsidRDefault="003D1648" w:rsidP="003D1648">
      <w:pPr>
        <w:rPr>
          <w:rFonts w:ascii="Calibri" w:hAnsi="Calibri"/>
          <w:b/>
          <w:sz w:val="22"/>
          <w:szCs w:val="22"/>
        </w:rPr>
      </w:pPr>
      <w:r w:rsidRPr="003D1648">
        <w:rPr>
          <w:rFonts w:ascii="Calibri" w:hAnsi="Calibri"/>
          <w:b/>
          <w:sz w:val="22"/>
          <w:szCs w:val="22"/>
        </w:rPr>
        <w:t xml:space="preserve">Vacancies </w:t>
      </w:r>
    </w:p>
    <w:p w14:paraId="46626726" w14:textId="77777777" w:rsidR="003D1648" w:rsidRPr="003D1648" w:rsidRDefault="003D1648" w:rsidP="003D1648">
      <w:pPr>
        <w:rPr>
          <w:rFonts w:ascii="Calibri" w:hAnsi="Calibri"/>
          <w:sz w:val="22"/>
          <w:szCs w:val="22"/>
        </w:rPr>
      </w:pPr>
    </w:p>
    <w:p w14:paraId="481BF871" w14:textId="22EDBB0B" w:rsidR="003D1648" w:rsidRPr="003D1648" w:rsidRDefault="003D1648" w:rsidP="003D1648">
      <w:pPr>
        <w:rPr>
          <w:rFonts w:ascii="Calibri" w:hAnsi="Calibri"/>
          <w:sz w:val="22"/>
          <w:szCs w:val="22"/>
        </w:rPr>
      </w:pPr>
      <w:r w:rsidRPr="003D1648">
        <w:rPr>
          <w:rFonts w:ascii="Calibri" w:hAnsi="Calibri"/>
          <w:sz w:val="22"/>
          <w:szCs w:val="22"/>
        </w:rPr>
        <w:t xml:space="preserve">A Board </w:t>
      </w:r>
      <w:r w:rsidR="00A97A5D">
        <w:rPr>
          <w:rFonts w:ascii="Calibri" w:hAnsi="Calibri"/>
          <w:sz w:val="22"/>
          <w:szCs w:val="22"/>
        </w:rPr>
        <w:t>M</w:t>
      </w:r>
      <w:r w:rsidR="00A97A5D" w:rsidRPr="003D1648">
        <w:rPr>
          <w:rFonts w:ascii="Calibri" w:hAnsi="Calibri"/>
          <w:sz w:val="22"/>
          <w:szCs w:val="22"/>
        </w:rPr>
        <w:t xml:space="preserve">ember </w:t>
      </w:r>
      <w:r w:rsidRPr="003D1648">
        <w:rPr>
          <w:rFonts w:ascii="Calibri" w:hAnsi="Calibri"/>
          <w:sz w:val="22"/>
          <w:szCs w:val="22"/>
        </w:rPr>
        <w:t xml:space="preserve">can resign at any time by delivering written notice to the Board, President, or Secretary.  The resignation will become effective upon delivery unless the notice specifies a later effective date.  Any vacancy occurring in the Board shall be filled with an appointment from the Membership by a majority vote by the Directors remaining in office. In the case of a mid-term appointment, the time between this appointment and the election shall not be considered when calculating the term limits of the Director. </w:t>
      </w:r>
    </w:p>
    <w:p w14:paraId="7416E682" w14:textId="77777777" w:rsidR="003D1648" w:rsidRPr="003D1648" w:rsidRDefault="003D1648" w:rsidP="003D1648">
      <w:pPr>
        <w:rPr>
          <w:rFonts w:ascii="Calibri" w:hAnsi="Calibri"/>
          <w:sz w:val="22"/>
          <w:szCs w:val="22"/>
        </w:rPr>
      </w:pPr>
    </w:p>
    <w:p w14:paraId="21673F41" w14:textId="4F62A531" w:rsidR="00EA7C9F" w:rsidRDefault="00DA4726" w:rsidP="007C35EC">
      <w:pPr>
        <w:pStyle w:val="Heading2"/>
      </w:pPr>
      <w:r>
        <w:t xml:space="preserve">Related </w:t>
      </w:r>
      <w:r w:rsidR="00C551DC">
        <w:t>D</w:t>
      </w:r>
      <w:r>
        <w:t>ocuments</w:t>
      </w:r>
    </w:p>
    <w:p w14:paraId="7967B944" w14:textId="77777777" w:rsidR="00C551DC" w:rsidRPr="00C551DC" w:rsidRDefault="00C551DC" w:rsidP="00C551DC"/>
    <w:p w14:paraId="15380E25" w14:textId="243DC2F5" w:rsidR="00DA4726" w:rsidRPr="006D42D5" w:rsidRDefault="00DA4726" w:rsidP="003262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MOBIUS Procedure on Board Elections details the steps for electing members of the Board of Directors.</w:t>
      </w:r>
    </w:p>
    <w:sectPr w:rsidR="00DA4726" w:rsidRPr="006D42D5" w:rsidSect="006A65EC">
      <w:headerReference w:type="default" r:id="rId11"/>
      <w:footerReference w:type="default" r:id="rId12"/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14ACF" w14:textId="77777777" w:rsidR="008F01B8" w:rsidRDefault="008F01B8" w:rsidP="00B320EE">
      <w:r>
        <w:separator/>
      </w:r>
    </w:p>
  </w:endnote>
  <w:endnote w:type="continuationSeparator" w:id="0">
    <w:p w14:paraId="517E735D" w14:textId="77777777" w:rsidR="008F01B8" w:rsidRDefault="008F01B8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54F5D" w14:textId="30B0C9F5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3E5FEB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3E5FEB" w:rsidRPr="0079509A">
      <w:rPr>
        <w:sz w:val="20"/>
        <w:szCs w:val="20"/>
      </w:rPr>
      <w:fldChar w:fldCharType="separate"/>
    </w:r>
    <w:r w:rsidR="007821AE">
      <w:rPr>
        <w:noProof/>
        <w:sz w:val="20"/>
        <w:szCs w:val="20"/>
      </w:rPr>
      <w:t>2</w:t>
    </w:r>
    <w:r w:rsidR="003E5FEB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3E5FEB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3E5FEB" w:rsidRPr="0079509A">
      <w:rPr>
        <w:sz w:val="20"/>
        <w:szCs w:val="20"/>
      </w:rPr>
      <w:fldChar w:fldCharType="separate"/>
    </w:r>
    <w:r w:rsidR="007821AE">
      <w:rPr>
        <w:noProof/>
        <w:sz w:val="20"/>
        <w:szCs w:val="20"/>
      </w:rPr>
      <w:t>2</w:t>
    </w:r>
    <w:r w:rsidR="003E5FEB" w:rsidRPr="0079509A">
      <w:rPr>
        <w:sz w:val="20"/>
        <w:szCs w:val="20"/>
      </w:rPr>
      <w:fldChar w:fldCharType="end"/>
    </w:r>
  </w:p>
  <w:p w14:paraId="0A927B94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86BEE" w14:textId="77777777" w:rsidR="008F01B8" w:rsidRDefault="008F01B8" w:rsidP="00B320EE">
      <w:r>
        <w:separator/>
      </w:r>
    </w:p>
  </w:footnote>
  <w:footnote w:type="continuationSeparator" w:id="0">
    <w:p w14:paraId="09E1ABEC" w14:textId="77777777" w:rsidR="008F01B8" w:rsidRDefault="008F01B8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D86BC" w14:textId="77777777" w:rsidR="00B320EE" w:rsidRPr="00B55A38" w:rsidRDefault="0066014A" w:rsidP="004C0AA5">
    <w:pPr>
      <w:tabs>
        <w:tab w:val="center" w:pos="4680"/>
        <w:tab w:val="left" w:pos="5842"/>
      </w:tabs>
      <w:rPr>
        <w:rFonts w:ascii="Calibri" w:hAnsi="Calibri"/>
        <w:b/>
      </w:rPr>
    </w:pPr>
    <w:r>
      <w:rPr>
        <w:noProof/>
      </w:rPr>
      <w:drawing>
        <wp:inline distT="0" distB="0" distL="0" distR="0" wp14:anchorId="1DB9D0F3" wp14:editId="27331600">
          <wp:extent cx="2466975" cy="800100"/>
          <wp:effectExtent l="0" t="0" r="0" b="0"/>
          <wp:docPr id="2" name="Picture 2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6B0D8" w14:textId="77777777" w:rsidR="00B320EE" w:rsidRPr="00B55A38" w:rsidRDefault="00B320EE" w:rsidP="0079509A">
    <w:pPr>
      <w:jc w:val="right"/>
      <w:rPr>
        <w:rFonts w:ascii="Calibri" w:hAnsi="Calibri"/>
      </w:rPr>
    </w:pPr>
  </w:p>
  <w:p w14:paraId="008AFA15" w14:textId="77777777" w:rsidR="00B320EE" w:rsidRPr="00B55A38" w:rsidRDefault="00B320EE" w:rsidP="0032626F">
    <w:pPr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31814"/>
    <w:rsid w:val="000961F8"/>
    <w:rsid w:val="00106864"/>
    <w:rsid w:val="00113AEE"/>
    <w:rsid w:val="00145781"/>
    <w:rsid w:val="00160864"/>
    <w:rsid w:val="001B2B9E"/>
    <w:rsid w:val="001E0E64"/>
    <w:rsid w:val="001E74BE"/>
    <w:rsid w:val="002108EE"/>
    <w:rsid w:val="00211483"/>
    <w:rsid w:val="0022372C"/>
    <w:rsid w:val="00227BDE"/>
    <w:rsid w:val="002302AA"/>
    <w:rsid w:val="00263526"/>
    <w:rsid w:val="00321A9B"/>
    <w:rsid w:val="0032626F"/>
    <w:rsid w:val="00353B1B"/>
    <w:rsid w:val="00387158"/>
    <w:rsid w:val="003B5650"/>
    <w:rsid w:val="003D1648"/>
    <w:rsid w:val="003D23C8"/>
    <w:rsid w:val="003E1FE4"/>
    <w:rsid w:val="003E5FEB"/>
    <w:rsid w:val="003F6145"/>
    <w:rsid w:val="00454AFC"/>
    <w:rsid w:val="004C0AA5"/>
    <w:rsid w:val="004E6915"/>
    <w:rsid w:val="00530CA1"/>
    <w:rsid w:val="00531773"/>
    <w:rsid w:val="00541FC5"/>
    <w:rsid w:val="0054785A"/>
    <w:rsid w:val="00562670"/>
    <w:rsid w:val="0056752E"/>
    <w:rsid w:val="00586A32"/>
    <w:rsid w:val="00594741"/>
    <w:rsid w:val="00596031"/>
    <w:rsid w:val="005F004E"/>
    <w:rsid w:val="0062038D"/>
    <w:rsid w:val="006433C0"/>
    <w:rsid w:val="0066014A"/>
    <w:rsid w:val="00683CFF"/>
    <w:rsid w:val="006A65EC"/>
    <w:rsid w:val="006B400F"/>
    <w:rsid w:val="006D42D5"/>
    <w:rsid w:val="00776609"/>
    <w:rsid w:val="007821AE"/>
    <w:rsid w:val="00784009"/>
    <w:rsid w:val="0079509A"/>
    <w:rsid w:val="007A49ED"/>
    <w:rsid w:val="007B531E"/>
    <w:rsid w:val="007B5C0A"/>
    <w:rsid w:val="007C35EC"/>
    <w:rsid w:val="007C495C"/>
    <w:rsid w:val="007D3019"/>
    <w:rsid w:val="007D54D8"/>
    <w:rsid w:val="007F6A67"/>
    <w:rsid w:val="008007A7"/>
    <w:rsid w:val="00827B1A"/>
    <w:rsid w:val="008438BF"/>
    <w:rsid w:val="008569C5"/>
    <w:rsid w:val="00861DFD"/>
    <w:rsid w:val="00866309"/>
    <w:rsid w:val="008959AD"/>
    <w:rsid w:val="008B7F94"/>
    <w:rsid w:val="008D0BDD"/>
    <w:rsid w:val="008F01B8"/>
    <w:rsid w:val="008F54D5"/>
    <w:rsid w:val="00920C33"/>
    <w:rsid w:val="00942623"/>
    <w:rsid w:val="00987974"/>
    <w:rsid w:val="009C3759"/>
    <w:rsid w:val="009F2C8F"/>
    <w:rsid w:val="00A002F2"/>
    <w:rsid w:val="00A4186A"/>
    <w:rsid w:val="00A46C3E"/>
    <w:rsid w:val="00A93E1A"/>
    <w:rsid w:val="00A97A5D"/>
    <w:rsid w:val="00AB4433"/>
    <w:rsid w:val="00AC0E82"/>
    <w:rsid w:val="00AD5BC2"/>
    <w:rsid w:val="00AE759B"/>
    <w:rsid w:val="00B1104E"/>
    <w:rsid w:val="00B14462"/>
    <w:rsid w:val="00B320EE"/>
    <w:rsid w:val="00B37405"/>
    <w:rsid w:val="00B44B9A"/>
    <w:rsid w:val="00B55A38"/>
    <w:rsid w:val="00B572FE"/>
    <w:rsid w:val="00B7348B"/>
    <w:rsid w:val="00B7385C"/>
    <w:rsid w:val="00B86442"/>
    <w:rsid w:val="00B878DD"/>
    <w:rsid w:val="00B9438F"/>
    <w:rsid w:val="00BA15A1"/>
    <w:rsid w:val="00BA318E"/>
    <w:rsid w:val="00BA6E8F"/>
    <w:rsid w:val="00BB7C6D"/>
    <w:rsid w:val="00BC546A"/>
    <w:rsid w:val="00C551DC"/>
    <w:rsid w:val="00C80C32"/>
    <w:rsid w:val="00C8221E"/>
    <w:rsid w:val="00C8428E"/>
    <w:rsid w:val="00D26CD1"/>
    <w:rsid w:val="00D32FF9"/>
    <w:rsid w:val="00D35D08"/>
    <w:rsid w:val="00D62DAF"/>
    <w:rsid w:val="00D803E3"/>
    <w:rsid w:val="00D814EE"/>
    <w:rsid w:val="00D91FCA"/>
    <w:rsid w:val="00D960B9"/>
    <w:rsid w:val="00DA4726"/>
    <w:rsid w:val="00DF633C"/>
    <w:rsid w:val="00E123A6"/>
    <w:rsid w:val="00EA3C1B"/>
    <w:rsid w:val="00EA7C9F"/>
    <w:rsid w:val="00F96772"/>
    <w:rsid w:val="00FB1B29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BCAF9"/>
  <w15:chartTrackingRefBased/>
  <w15:docId w15:val="{9C0B614C-39E5-4EE2-BBED-54F9F8BB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B86442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864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B86442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CommentReference">
    <w:name w:val="annotation reference"/>
    <w:rsid w:val="007A49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4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49ED"/>
  </w:style>
  <w:style w:type="paragraph" w:styleId="CommentSubject">
    <w:name w:val="annotation subject"/>
    <w:basedOn w:val="CommentText"/>
    <w:next w:val="CommentText"/>
    <w:link w:val="CommentSubjectChar"/>
    <w:rsid w:val="007A49ED"/>
    <w:rPr>
      <w:b/>
      <w:bCs/>
    </w:rPr>
  </w:style>
  <w:style w:type="character" w:customStyle="1" w:styleId="CommentSubjectChar">
    <w:name w:val="Comment Subject Char"/>
    <w:link w:val="CommentSubject"/>
    <w:rsid w:val="007A49E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86442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2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6F57B1133DC24284C39E2F9A19581C" ma:contentTypeVersion="4" ma:contentTypeDescription="Create a new document." ma:contentTypeScope="" ma:versionID="2640d4ecf9c0f590d933b62bfdc547bd">
  <xsd:schema xmlns:xsd="http://www.w3.org/2001/XMLSchema" xmlns:xs="http://www.w3.org/2001/XMLSchema" xmlns:p="http://schemas.microsoft.com/office/2006/metadata/properties" xmlns:ns2="b91d5ae5-be6c-4072-9b99-40f5d97cc793" targetNamespace="http://schemas.microsoft.com/office/2006/metadata/properties" ma:root="true" ma:fieldsID="404a71cfca84221af568748103a8f5bb" ns2:_="">
    <xsd:import namespace="b91d5ae5-be6c-4072-9b99-40f5d97cc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d5ae5-be6c-4072-9b99-40f5d97cc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3EB7-AB4D-40F4-B434-C12CCCD3B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6A29E-B7C9-42DB-A61F-EA6F15746E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E2300-F4EB-4DCB-9EA1-DC5284878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d5ae5-be6c-4072-9b99-40f5d97cc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55CBE-D7A9-4902-BEE7-18A4FA82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Eileen Condon</cp:lastModifiedBy>
  <cp:revision>10</cp:revision>
  <cp:lastPrinted>2009-05-29T00:39:00Z</cp:lastPrinted>
  <dcterms:created xsi:type="dcterms:W3CDTF">2021-10-15T17:48:00Z</dcterms:created>
  <dcterms:modified xsi:type="dcterms:W3CDTF">2021-10-15T20:01:00Z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0x010100396F57B1133DC24284C39E2F9A19581C</vt:lpwstr>
  </property>
</Properties>
</file>