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A7CDE" w14:textId="793CB42A" w:rsidR="00602D04" w:rsidRPr="00BA563A" w:rsidRDefault="00602D04" w:rsidP="00AE51B2">
      <w:pPr>
        <w:pStyle w:val="Heading1"/>
      </w:pPr>
      <w:bookmarkStart w:id="0" w:name="_GoBack"/>
      <w:bookmarkEnd w:id="0"/>
      <w:r w:rsidRPr="00BA563A">
        <w:t xml:space="preserve">MOBIUS </w:t>
      </w:r>
      <w:r w:rsidR="00C64690">
        <w:t xml:space="preserve">ILS RFP </w:t>
      </w:r>
      <w:r w:rsidR="004505FC">
        <w:t>Working Group</w:t>
      </w:r>
    </w:p>
    <w:p w14:paraId="14F540AB" w14:textId="3AB7CE33" w:rsidR="00602D04" w:rsidRPr="00BA563A" w:rsidRDefault="00602D04" w:rsidP="00EC7C4F">
      <w:pPr>
        <w:pStyle w:val="Heading2"/>
        <w:rPr>
          <w:b w:val="0"/>
        </w:rPr>
      </w:pPr>
      <w:r>
        <w:t>CHARGE</w:t>
      </w:r>
    </w:p>
    <w:p w14:paraId="1FBEA8E1" w14:textId="77777777" w:rsidR="00602D04" w:rsidRDefault="00602D04" w:rsidP="00E47990">
      <w:pPr>
        <w:rPr>
          <w:rFonts w:ascii="Calibri" w:hAnsi="Calibri"/>
          <w:b/>
          <w:sz w:val="22"/>
          <w:szCs w:val="22"/>
        </w:rPr>
      </w:pPr>
    </w:p>
    <w:p w14:paraId="70618186" w14:textId="7ED12761" w:rsidR="00E47990" w:rsidRPr="00D20A93" w:rsidRDefault="00E47990" w:rsidP="00E47990">
      <w:pPr>
        <w:rPr>
          <w:rFonts w:ascii="Calibri" w:hAnsi="Calibri"/>
          <w:sz w:val="22"/>
          <w:szCs w:val="22"/>
        </w:rPr>
      </w:pPr>
      <w:r w:rsidRPr="00D20A93">
        <w:rPr>
          <w:rFonts w:ascii="Calibri" w:hAnsi="Calibri"/>
          <w:b/>
          <w:sz w:val="22"/>
          <w:szCs w:val="22"/>
        </w:rPr>
        <w:t xml:space="preserve">Adopted:  </w:t>
      </w:r>
      <w:r w:rsidR="00C64690">
        <w:rPr>
          <w:rFonts w:ascii="Calibri" w:hAnsi="Calibri"/>
          <w:sz w:val="22"/>
          <w:szCs w:val="22"/>
        </w:rPr>
        <w:t xml:space="preserve">May </w:t>
      </w:r>
      <w:r w:rsidR="00590643">
        <w:rPr>
          <w:rFonts w:ascii="Calibri" w:hAnsi="Calibri"/>
          <w:sz w:val="22"/>
          <w:szCs w:val="22"/>
        </w:rPr>
        <w:t>25</w:t>
      </w:r>
      <w:r w:rsidR="00C64690">
        <w:rPr>
          <w:rFonts w:ascii="Calibri" w:hAnsi="Calibri"/>
          <w:sz w:val="22"/>
          <w:szCs w:val="22"/>
        </w:rPr>
        <w:t>, 2021</w:t>
      </w:r>
    </w:p>
    <w:p w14:paraId="67B2DDF3" w14:textId="7C34457B" w:rsidR="00E47990" w:rsidRPr="00D20A93" w:rsidRDefault="00E47990" w:rsidP="00E47990">
      <w:pPr>
        <w:rPr>
          <w:rFonts w:ascii="Calibri" w:hAnsi="Calibri"/>
          <w:sz w:val="22"/>
          <w:szCs w:val="22"/>
        </w:rPr>
      </w:pPr>
      <w:r w:rsidRPr="00D20A93">
        <w:rPr>
          <w:rFonts w:ascii="Calibri" w:hAnsi="Calibri"/>
          <w:b/>
          <w:sz w:val="22"/>
          <w:szCs w:val="22"/>
        </w:rPr>
        <w:t xml:space="preserve">Revised:  </w:t>
      </w:r>
      <w:r w:rsidR="00C64690">
        <w:rPr>
          <w:rFonts w:ascii="Calibri" w:hAnsi="Calibri"/>
          <w:sz w:val="22"/>
          <w:szCs w:val="22"/>
        </w:rPr>
        <w:t>N/A</w:t>
      </w:r>
    </w:p>
    <w:p w14:paraId="53F99F40" w14:textId="34596B9B" w:rsidR="00E47990" w:rsidRPr="00D20A93" w:rsidRDefault="00E47990" w:rsidP="00E47990">
      <w:pPr>
        <w:rPr>
          <w:rFonts w:ascii="Calibri" w:hAnsi="Calibri"/>
          <w:sz w:val="22"/>
          <w:szCs w:val="22"/>
        </w:rPr>
      </w:pPr>
      <w:r w:rsidRPr="00D20A93">
        <w:rPr>
          <w:rFonts w:ascii="Calibri" w:hAnsi="Calibri"/>
          <w:b/>
          <w:sz w:val="22"/>
          <w:szCs w:val="22"/>
        </w:rPr>
        <w:t xml:space="preserve">Replaces:  </w:t>
      </w:r>
      <w:r w:rsidR="00C64690">
        <w:rPr>
          <w:rFonts w:ascii="Calibri" w:hAnsi="Calibri"/>
          <w:sz w:val="22"/>
          <w:szCs w:val="22"/>
        </w:rPr>
        <w:t>N/A</w:t>
      </w:r>
    </w:p>
    <w:p w14:paraId="2A5F2A46" w14:textId="77777777" w:rsidR="00E47990" w:rsidRPr="00D20A93" w:rsidRDefault="00E47990" w:rsidP="00E47990">
      <w:pPr>
        <w:rPr>
          <w:rFonts w:ascii="Calibri" w:hAnsi="Calibri"/>
          <w:b/>
          <w:sz w:val="22"/>
          <w:szCs w:val="22"/>
        </w:rPr>
      </w:pPr>
    </w:p>
    <w:p w14:paraId="3043614F" w14:textId="77777777" w:rsidR="00BE347E" w:rsidRDefault="00E47990" w:rsidP="00BE347E">
      <w:pPr>
        <w:pStyle w:val="Heading3"/>
      </w:pPr>
      <w:r w:rsidRPr="00D20A93">
        <w:t xml:space="preserve">Type of </w:t>
      </w:r>
      <w:r>
        <w:t>Group</w:t>
      </w:r>
      <w:r w:rsidRPr="00D20A93">
        <w:t xml:space="preserve">:  </w:t>
      </w:r>
    </w:p>
    <w:p w14:paraId="1FE598F9" w14:textId="66B2FA0D" w:rsidR="00E47990" w:rsidRPr="00D20A93" w:rsidRDefault="007D6865" w:rsidP="00E47990">
      <w:pPr>
        <w:rPr>
          <w:rFonts w:ascii="Calibri" w:hAnsi="Calibri"/>
          <w:sz w:val="22"/>
          <w:szCs w:val="22"/>
        </w:rPr>
      </w:pPr>
      <w:r>
        <w:rPr>
          <w:rFonts w:ascii="Calibri" w:hAnsi="Calibri"/>
          <w:sz w:val="22"/>
          <w:szCs w:val="22"/>
        </w:rPr>
        <w:t>Working group</w:t>
      </w:r>
    </w:p>
    <w:p w14:paraId="462A3E41" w14:textId="77777777" w:rsidR="00E47990" w:rsidRPr="00D20A93" w:rsidRDefault="00E47990" w:rsidP="00E47990">
      <w:pPr>
        <w:rPr>
          <w:rFonts w:ascii="Calibri" w:hAnsi="Calibri"/>
          <w:sz w:val="22"/>
          <w:szCs w:val="22"/>
        </w:rPr>
      </w:pPr>
    </w:p>
    <w:p w14:paraId="0E8F0E15" w14:textId="77777777" w:rsidR="00BE347E" w:rsidRDefault="00E47990" w:rsidP="00BE347E">
      <w:pPr>
        <w:pStyle w:val="Heading3"/>
      </w:pPr>
      <w:r w:rsidRPr="00D20A93">
        <w:t xml:space="preserve">Charge:  </w:t>
      </w:r>
    </w:p>
    <w:p w14:paraId="38B70D52" w14:textId="77777777" w:rsidR="00C64690" w:rsidRPr="00D00BAC" w:rsidRDefault="00C64690" w:rsidP="00C64690">
      <w:pPr>
        <w:rPr>
          <w:rFonts w:asciiTheme="minorHAnsi" w:hAnsiTheme="minorHAnsi"/>
          <w:sz w:val="22"/>
        </w:rPr>
      </w:pPr>
      <w:r w:rsidRPr="00D00BAC">
        <w:rPr>
          <w:rFonts w:asciiTheme="minorHAnsi" w:hAnsiTheme="minorHAnsi"/>
          <w:sz w:val="22"/>
        </w:rPr>
        <w:t xml:space="preserve">As a successful multi-type library consortium heading towards our silver anniversary, MOBIUS is exploring the future of our consortium and evaluating the best way to move forward for all of our libraries.  Provision of an ILS platform and resource sharing system remain our primary goals. </w:t>
      </w:r>
    </w:p>
    <w:p w14:paraId="6186C28D" w14:textId="77777777" w:rsidR="00C64690" w:rsidRDefault="00C64690" w:rsidP="00C64690">
      <w:pPr>
        <w:rPr>
          <w:rFonts w:asciiTheme="minorHAnsi" w:hAnsiTheme="minorHAnsi"/>
          <w:sz w:val="22"/>
        </w:rPr>
      </w:pPr>
    </w:p>
    <w:p w14:paraId="09E28B2B" w14:textId="0612067C" w:rsidR="00C64690" w:rsidRDefault="00C64690" w:rsidP="00C64690">
      <w:pPr>
        <w:rPr>
          <w:rFonts w:asciiTheme="minorHAnsi" w:hAnsiTheme="minorHAnsi"/>
          <w:sz w:val="22"/>
        </w:rPr>
      </w:pPr>
      <w:r w:rsidRPr="00D00BAC">
        <w:rPr>
          <w:rFonts w:asciiTheme="minorHAnsi" w:hAnsiTheme="minorHAnsi"/>
          <w:sz w:val="22"/>
        </w:rPr>
        <w:t xml:space="preserve">The MOBIUS ILS RFP </w:t>
      </w:r>
      <w:r w:rsidR="004505FC">
        <w:rPr>
          <w:rFonts w:asciiTheme="minorHAnsi" w:hAnsiTheme="minorHAnsi"/>
          <w:sz w:val="22"/>
        </w:rPr>
        <w:t>Working Group</w:t>
      </w:r>
      <w:r w:rsidRPr="00D00BAC">
        <w:rPr>
          <w:rFonts w:asciiTheme="minorHAnsi" w:hAnsiTheme="minorHAnsi"/>
          <w:sz w:val="22"/>
        </w:rPr>
        <w:t xml:space="preserve"> is charged with developing and issuing an RFP for an ILS and resource sharing system, and with evaluating RFP responses and developing a recommendation for the MOBIUS </w:t>
      </w:r>
      <w:r w:rsidR="006A37EF">
        <w:rPr>
          <w:rFonts w:asciiTheme="minorHAnsi" w:hAnsiTheme="minorHAnsi"/>
          <w:sz w:val="22"/>
        </w:rPr>
        <w:t>membership and Board</w:t>
      </w:r>
      <w:r w:rsidRPr="00D00BAC">
        <w:rPr>
          <w:rFonts w:asciiTheme="minorHAnsi" w:hAnsiTheme="minorHAnsi"/>
          <w:sz w:val="22"/>
        </w:rPr>
        <w:t xml:space="preserve">. Input from constituents is essential to the successful outcome of the RFP process. The </w:t>
      </w:r>
      <w:r w:rsidR="004505FC">
        <w:rPr>
          <w:rFonts w:asciiTheme="minorHAnsi" w:hAnsiTheme="minorHAnsi"/>
          <w:sz w:val="22"/>
        </w:rPr>
        <w:t>working group</w:t>
      </w:r>
      <w:r w:rsidRPr="00D00BAC">
        <w:rPr>
          <w:rFonts w:asciiTheme="minorHAnsi" w:hAnsiTheme="minorHAnsi"/>
          <w:sz w:val="22"/>
        </w:rPr>
        <w:t xml:space="preserve"> is expected to develop and </w:t>
      </w:r>
      <w:r w:rsidR="00ED1D1F">
        <w:rPr>
          <w:rFonts w:asciiTheme="minorHAnsi" w:hAnsiTheme="minorHAnsi"/>
          <w:sz w:val="22"/>
        </w:rPr>
        <w:t>use</w:t>
      </w:r>
      <w:r w:rsidR="00ED1D1F" w:rsidRPr="00D00BAC">
        <w:rPr>
          <w:rFonts w:asciiTheme="minorHAnsi" w:hAnsiTheme="minorHAnsi"/>
          <w:sz w:val="22"/>
        </w:rPr>
        <w:t xml:space="preserve"> </w:t>
      </w:r>
      <w:r w:rsidRPr="00D00BAC">
        <w:rPr>
          <w:rFonts w:asciiTheme="minorHAnsi" w:hAnsiTheme="minorHAnsi"/>
          <w:sz w:val="22"/>
        </w:rPr>
        <w:t>a communication plan which should include regular communication and information gathering through a variety of methods and venues to ensure that all constituents have a voice in the process.</w:t>
      </w:r>
    </w:p>
    <w:p w14:paraId="5301B255" w14:textId="77777777" w:rsidR="00C64690" w:rsidRDefault="00C64690" w:rsidP="00C64690">
      <w:pPr>
        <w:rPr>
          <w:rFonts w:asciiTheme="minorHAnsi" w:hAnsiTheme="minorHAnsi"/>
          <w:sz w:val="22"/>
        </w:rPr>
      </w:pPr>
    </w:p>
    <w:p w14:paraId="65A9304C" w14:textId="77777777" w:rsidR="00C64690" w:rsidRPr="00D00BAC" w:rsidRDefault="00C64690" w:rsidP="00C64690">
      <w:pPr>
        <w:pStyle w:val="Heading3"/>
      </w:pPr>
      <w:r w:rsidRPr="00D00BAC">
        <w:t>Goals for the ILS RFP project</w:t>
      </w:r>
      <w:r>
        <w:t>:</w:t>
      </w:r>
    </w:p>
    <w:p w14:paraId="26AEBB63" w14:textId="77777777" w:rsidR="00C64690" w:rsidRPr="00D00BAC" w:rsidRDefault="00C64690" w:rsidP="00C64690">
      <w:pPr>
        <w:pStyle w:val="ListParagraph"/>
        <w:numPr>
          <w:ilvl w:val="0"/>
          <w:numId w:val="9"/>
        </w:numPr>
        <w:rPr>
          <w:rFonts w:asciiTheme="minorHAnsi" w:hAnsiTheme="minorHAnsi"/>
          <w:sz w:val="22"/>
        </w:rPr>
      </w:pPr>
      <w:r w:rsidRPr="00D00BAC">
        <w:rPr>
          <w:rFonts w:asciiTheme="minorHAnsi" w:hAnsiTheme="minorHAnsi"/>
          <w:sz w:val="22"/>
        </w:rPr>
        <w:t xml:space="preserve">MOBIUS will select an ILS platform that meets </w:t>
      </w:r>
      <w:r>
        <w:rPr>
          <w:rFonts w:asciiTheme="minorHAnsi" w:hAnsiTheme="minorHAnsi"/>
          <w:sz w:val="22"/>
        </w:rPr>
        <w:t xml:space="preserve">the </w:t>
      </w:r>
      <w:r w:rsidRPr="00D00BAC">
        <w:rPr>
          <w:rFonts w:asciiTheme="minorHAnsi" w:hAnsiTheme="minorHAnsi"/>
          <w:sz w:val="22"/>
        </w:rPr>
        <w:t>needs of all types of constituent libraries (public, academic, special, etc.)</w:t>
      </w:r>
    </w:p>
    <w:p w14:paraId="18578E66" w14:textId="77777777" w:rsidR="00C64690" w:rsidRPr="00D00BAC" w:rsidRDefault="00C64690" w:rsidP="00C64690">
      <w:pPr>
        <w:pStyle w:val="ListParagraph"/>
        <w:numPr>
          <w:ilvl w:val="0"/>
          <w:numId w:val="9"/>
        </w:numPr>
        <w:rPr>
          <w:rFonts w:asciiTheme="minorHAnsi" w:hAnsiTheme="minorHAnsi"/>
          <w:sz w:val="22"/>
        </w:rPr>
      </w:pPr>
      <w:r w:rsidRPr="00D00BAC">
        <w:rPr>
          <w:rFonts w:asciiTheme="minorHAnsi" w:hAnsiTheme="minorHAnsi"/>
          <w:sz w:val="22"/>
        </w:rPr>
        <w:t xml:space="preserve">MOBIUS will select a system for resource sharing among disparate systems. The ability to connect with standalone members is critical. Connection to Prospector is critical. </w:t>
      </w:r>
    </w:p>
    <w:p w14:paraId="71FE92D4" w14:textId="538DDA05" w:rsidR="00C64690" w:rsidRPr="00D00BAC" w:rsidRDefault="00C64690" w:rsidP="00C64690">
      <w:pPr>
        <w:pStyle w:val="ListParagraph"/>
        <w:numPr>
          <w:ilvl w:val="0"/>
          <w:numId w:val="9"/>
        </w:numPr>
        <w:rPr>
          <w:rFonts w:asciiTheme="minorHAnsi" w:hAnsiTheme="minorHAnsi"/>
          <w:sz w:val="22"/>
        </w:rPr>
      </w:pPr>
      <w:r w:rsidRPr="00D00BAC">
        <w:rPr>
          <w:rFonts w:asciiTheme="minorHAnsi" w:hAnsiTheme="minorHAnsi"/>
          <w:sz w:val="22"/>
        </w:rPr>
        <w:t>The selected ILS and resource sharing system will provide a quality user experience for patrons and staff. They will offer support and integration for electronic resources and Open Access/Open Educational Resources (OERs). They will be stable, secure, and well-supported. There will be a clear development path and opportunities for growth with these systems.</w:t>
      </w:r>
    </w:p>
    <w:p w14:paraId="4E53BC8F" w14:textId="77777777" w:rsidR="00C64690" w:rsidRDefault="00C64690" w:rsidP="00C64690">
      <w:pPr>
        <w:pStyle w:val="ListParagraph"/>
        <w:numPr>
          <w:ilvl w:val="0"/>
          <w:numId w:val="9"/>
        </w:numPr>
        <w:rPr>
          <w:rFonts w:asciiTheme="minorHAnsi" w:hAnsiTheme="minorHAnsi"/>
          <w:sz w:val="22"/>
        </w:rPr>
      </w:pPr>
      <w:r w:rsidRPr="00D00BAC">
        <w:rPr>
          <w:rFonts w:asciiTheme="minorHAnsi" w:hAnsiTheme="minorHAnsi"/>
          <w:sz w:val="22"/>
        </w:rPr>
        <w:t xml:space="preserve">Cost containment is a key factor for many of our constituents, and the cost-effectiveness of proposed solutions must factor into the evaluation process. In addition, vendors should be asked to provide a financial model that will allow for additions and departures of libraries. </w:t>
      </w:r>
    </w:p>
    <w:p w14:paraId="7B875AA9" w14:textId="77777777" w:rsidR="00C64690" w:rsidRDefault="00C64690" w:rsidP="00C64690">
      <w:pPr>
        <w:rPr>
          <w:rFonts w:asciiTheme="minorHAnsi" w:hAnsiTheme="minorHAnsi"/>
          <w:sz w:val="22"/>
        </w:rPr>
      </w:pPr>
    </w:p>
    <w:p w14:paraId="01A3A1E0" w14:textId="19E30937" w:rsidR="00C64690" w:rsidRPr="009B7F1E" w:rsidRDefault="00C64690" w:rsidP="00C64690">
      <w:pPr>
        <w:pStyle w:val="Heading3"/>
      </w:pPr>
      <w:r w:rsidRPr="009B7F1E">
        <w:t xml:space="preserve">Major expectations of the ILS RFP </w:t>
      </w:r>
      <w:r w:rsidR="004505FC">
        <w:t>Working Group</w:t>
      </w:r>
      <w:r>
        <w:t>:</w:t>
      </w:r>
    </w:p>
    <w:p w14:paraId="7D85B81B" w14:textId="77777777" w:rsidR="00C64690" w:rsidRPr="009B7F1E" w:rsidRDefault="00C64690" w:rsidP="00C64690">
      <w:pPr>
        <w:pStyle w:val="ListParagraph"/>
        <w:numPr>
          <w:ilvl w:val="0"/>
          <w:numId w:val="10"/>
        </w:numPr>
        <w:spacing w:after="160" w:line="259" w:lineRule="auto"/>
        <w:rPr>
          <w:rFonts w:asciiTheme="minorHAnsi" w:hAnsiTheme="minorHAnsi"/>
          <w:sz w:val="22"/>
        </w:rPr>
      </w:pPr>
      <w:r w:rsidRPr="009B7F1E">
        <w:rPr>
          <w:rFonts w:asciiTheme="minorHAnsi" w:hAnsiTheme="minorHAnsi"/>
          <w:sz w:val="22"/>
        </w:rPr>
        <w:t>With input from constituents, develop and issue an RFP according to the timeline below.</w:t>
      </w:r>
    </w:p>
    <w:p w14:paraId="0DF4EAAF" w14:textId="77777777" w:rsidR="00C64690" w:rsidRPr="009B7F1E" w:rsidRDefault="00C64690" w:rsidP="00C64690">
      <w:pPr>
        <w:pStyle w:val="ListParagraph"/>
        <w:numPr>
          <w:ilvl w:val="0"/>
          <w:numId w:val="10"/>
        </w:numPr>
        <w:spacing w:after="160" w:line="259" w:lineRule="auto"/>
        <w:rPr>
          <w:rFonts w:asciiTheme="minorHAnsi" w:hAnsiTheme="minorHAnsi"/>
          <w:sz w:val="22"/>
        </w:rPr>
      </w:pPr>
      <w:r w:rsidRPr="009B7F1E">
        <w:rPr>
          <w:rFonts w:asciiTheme="minorHAnsi" w:hAnsiTheme="minorHAnsi"/>
          <w:sz w:val="22"/>
        </w:rPr>
        <w:t>With input from constituents, develop a matrix for evaluating RFP responses.</w:t>
      </w:r>
    </w:p>
    <w:p w14:paraId="07DBF8CB" w14:textId="7C8F680F" w:rsidR="00C64690" w:rsidRPr="009B7F1E" w:rsidRDefault="00C64690" w:rsidP="00C64690">
      <w:pPr>
        <w:pStyle w:val="ListParagraph"/>
        <w:numPr>
          <w:ilvl w:val="0"/>
          <w:numId w:val="10"/>
        </w:numPr>
        <w:spacing w:after="160" w:line="259" w:lineRule="auto"/>
        <w:rPr>
          <w:rFonts w:asciiTheme="minorHAnsi" w:hAnsiTheme="minorHAnsi"/>
          <w:sz w:val="22"/>
        </w:rPr>
      </w:pPr>
      <w:r w:rsidRPr="009B7F1E">
        <w:rPr>
          <w:rFonts w:asciiTheme="minorHAnsi" w:hAnsiTheme="minorHAnsi"/>
          <w:sz w:val="22"/>
        </w:rPr>
        <w:t xml:space="preserve">With input from constituents, analyze RFP responses and develop a recommendation for the MOBIUS </w:t>
      </w:r>
      <w:r w:rsidR="006A37EF">
        <w:rPr>
          <w:rFonts w:asciiTheme="minorHAnsi" w:hAnsiTheme="minorHAnsi"/>
          <w:sz w:val="22"/>
        </w:rPr>
        <w:t xml:space="preserve">membership and </w:t>
      </w:r>
      <w:r w:rsidRPr="009B7F1E">
        <w:rPr>
          <w:rFonts w:asciiTheme="minorHAnsi" w:hAnsiTheme="minorHAnsi"/>
          <w:sz w:val="22"/>
        </w:rPr>
        <w:t xml:space="preserve">Board according to the timeline below. </w:t>
      </w:r>
    </w:p>
    <w:p w14:paraId="5D93940D" w14:textId="77777777" w:rsidR="00C64690" w:rsidRPr="00C64690" w:rsidRDefault="00C64690" w:rsidP="00C64690">
      <w:pPr>
        <w:rPr>
          <w:rFonts w:asciiTheme="minorHAnsi" w:hAnsiTheme="minorHAnsi"/>
          <w:sz w:val="22"/>
        </w:rPr>
      </w:pPr>
    </w:p>
    <w:p w14:paraId="03234C30" w14:textId="77777777" w:rsidR="00C64690" w:rsidRPr="00D00BAC" w:rsidRDefault="00C64690" w:rsidP="00C64690">
      <w:pPr>
        <w:rPr>
          <w:rFonts w:asciiTheme="minorHAnsi" w:hAnsiTheme="minorHAnsi"/>
          <w:sz w:val="22"/>
        </w:rPr>
      </w:pPr>
    </w:p>
    <w:p w14:paraId="5814E123" w14:textId="77777777" w:rsidR="00E47990" w:rsidRPr="00D20A93" w:rsidRDefault="00E47990" w:rsidP="00E47990">
      <w:pPr>
        <w:ind w:left="720"/>
        <w:rPr>
          <w:rFonts w:ascii="Calibri" w:hAnsi="Calibri"/>
          <w:sz w:val="22"/>
          <w:szCs w:val="22"/>
        </w:rPr>
      </w:pPr>
    </w:p>
    <w:p w14:paraId="7484846C" w14:textId="4E4AF989" w:rsidR="00BE347E" w:rsidRDefault="00E47990" w:rsidP="00BE347E">
      <w:pPr>
        <w:pStyle w:val="Heading3"/>
      </w:pPr>
      <w:r w:rsidRPr="00D20A93">
        <w:t>S</w:t>
      </w:r>
      <w:r w:rsidR="00D23F57">
        <w:t>tatement of reporting structure:</w:t>
      </w:r>
      <w:r w:rsidRPr="00D20A93">
        <w:t xml:space="preserve">  </w:t>
      </w:r>
    </w:p>
    <w:p w14:paraId="11C67A43" w14:textId="373E62F8" w:rsidR="00E47990" w:rsidRPr="00D20A93" w:rsidRDefault="00C64690" w:rsidP="00E47990">
      <w:pPr>
        <w:rPr>
          <w:rFonts w:ascii="Calibri" w:hAnsi="Calibri"/>
          <w:b/>
          <w:sz w:val="22"/>
          <w:szCs w:val="22"/>
        </w:rPr>
      </w:pPr>
      <w:r>
        <w:rPr>
          <w:rFonts w:ascii="Calibri" w:hAnsi="Calibri"/>
          <w:sz w:val="22"/>
          <w:szCs w:val="22"/>
        </w:rPr>
        <w:t xml:space="preserve">The ILS RFP </w:t>
      </w:r>
      <w:r w:rsidR="004505FC">
        <w:rPr>
          <w:rFonts w:ascii="Calibri" w:hAnsi="Calibri"/>
          <w:sz w:val="22"/>
          <w:szCs w:val="22"/>
        </w:rPr>
        <w:t>Working Group</w:t>
      </w:r>
      <w:r>
        <w:rPr>
          <w:rFonts w:ascii="Calibri" w:hAnsi="Calibri"/>
          <w:sz w:val="22"/>
          <w:szCs w:val="22"/>
        </w:rPr>
        <w:t xml:space="preserve"> will submit drafts of the RFP and evaluation matrix, and a final recommendation regarding selection of vendor</w:t>
      </w:r>
      <w:r w:rsidRPr="00D20A93">
        <w:rPr>
          <w:rFonts w:ascii="Calibri" w:hAnsi="Calibri"/>
          <w:sz w:val="22"/>
          <w:szCs w:val="22"/>
        </w:rPr>
        <w:t xml:space="preserve"> to the MOBIUS </w:t>
      </w:r>
      <w:r w:rsidR="00F4251C">
        <w:rPr>
          <w:rFonts w:ascii="Calibri" w:hAnsi="Calibri"/>
          <w:sz w:val="22"/>
          <w:szCs w:val="22"/>
        </w:rPr>
        <w:t xml:space="preserve">membership and </w:t>
      </w:r>
      <w:r>
        <w:rPr>
          <w:rFonts w:ascii="Calibri" w:hAnsi="Calibri"/>
          <w:sz w:val="22"/>
          <w:szCs w:val="22"/>
        </w:rPr>
        <w:t>Board of Directors</w:t>
      </w:r>
      <w:r w:rsidRPr="00D20A93">
        <w:rPr>
          <w:rFonts w:ascii="Calibri" w:hAnsi="Calibri"/>
          <w:sz w:val="22"/>
          <w:szCs w:val="22"/>
        </w:rPr>
        <w:t xml:space="preserve"> for approval.</w:t>
      </w:r>
      <w:r>
        <w:rPr>
          <w:rFonts w:ascii="Calibri" w:hAnsi="Calibri"/>
          <w:sz w:val="22"/>
          <w:szCs w:val="22"/>
        </w:rPr>
        <w:br/>
      </w:r>
    </w:p>
    <w:p w14:paraId="4601B722" w14:textId="77777777" w:rsidR="00BE347E" w:rsidRDefault="00E47990" w:rsidP="00BE347E">
      <w:pPr>
        <w:pStyle w:val="Heading3"/>
      </w:pPr>
      <w:r w:rsidRPr="00D20A93">
        <w:t xml:space="preserve">Membership:  </w:t>
      </w:r>
    </w:p>
    <w:p w14:paraId="3EB3AEF4" w14:textId="71851523" w:rsidR="00C64690" w:rsidRDefault="00C64690" w:rsidP="00C64690">
      <w:pPr>
        <w:tabs>
          <w:tab w:val="left" w:pos="-270"/>
        </w:tabs>
        <w:rPr>
          <w:rFonts w:ascii="Calibri" w:hAnsi="Calibri"/>
          <w:sz w:val="22"/>
          <w:szCs w:val="22"/>
        </w:rPr>
      </w:pPr>
      <w:r>
        <w:rPr>
          <w:rFonts w:ascii="Calibri" w:hAnsi="Calibri"/>
          <w:sz w:val="22"/>
          <w:szCs w:val="22"/>
        </w:rPr>
        <w:t xml:space="preserve">All staff at MOBIUS member libraries and in the MOBIUS Consortium Office (MCO) are eligible for membership. Roles of </w:t>
      </w:r>
      <w:r w:rsidR="004505FC">
        <w:rPr>
          <w:rFonts w:ascii="Calibri" w:hAnsi="Calibri"/>
          <w:sz w:val="22"/>
          <w:szCs w:val="22"/>
        </w:rPr>
        <w:t>working group</w:t>
      </w:r>
      <w:r>
        <w:rPr>
          <w:rFonts w:ascii="Calibri" w:hAnsi="Calibri"/>
          <w:sz w:val="22"/>
          <w:szCs w:val="22"/>
        </w:rPr>
        <w:t xml:space="preserve"> members are as follows:</w:t>
      </w:r>
    </w:p>
    <w:p w14:paraId="0E4B9A0B" w14:textId="77777777" w:rsidR="00C64690" w:rsidRDefault="00C64690" w:rsidP="00C64690">
      <w:pPr>
        <w:tabs>
          <w:tab w:val="left" w:pos="-270"/>
        </w:tabs>
        <w:rPr>
          <w:rFonts w:ascii="Calibri" w:hAnsi="Calibri"/>
          <w:sz w:val="22"/>
          <w:szCs w:val="22"/>
        </w:rPr>
      </w:pPr>
    </w:p>
    <w:p w14:paraId="0561427C" w14:textId="3096280E" w:rsidR="00C64690" w:rsidRPr="009B7F1E" w:rsidRDefault="00C64690" w:rsidP="00C64690">
      <w:pPr>
        <w:pStyle w:val="ListParagraph"/>
        <w:numPr>
          <w:ilvl w:val="0"/>
          <w:numId w:val="11"/>
        </w:numPr>
        <w:spacing w:after="160" w:line="259" w:lineRule="auto"/>
        <w:rPr>
          <w:rFonts w:asciiTheme="minorHAnsi" w:hAnsiTheme="minorHAnsi"/>
          <w:b/>
          <w:i/>
          <w:sz w:val="22"/>
        </w:rPr>
      </w:pPr>
      <w:r w:rsidRPr="009C073F">
        <w:rPr>
          <w:rFonts w:asciiTheme="minorHAnsi" w:hAnsiTheme="minorHAnsi"/>
          <w:b/>
          <w:i/>
          <w:sz w:val="22"/>
        </w:rPr>
        <w:t>Co-chairs (2)</w:t>
      </w:r>
      <w:r w:rsidRPr="009C073F">
        <w:rPr>
          <w:rFonts w:asciiTheme="minorHAnsi" w:hAnsiTheme="minorHAnsi"/>
          <w:sz w:val="22"/>
        </w:rPr>
        <w:t xml:space="preserve"> - Selected from the membership, the co-chairs will lead and coordinate the RFP process. The co-chairs will be responsible for identifying major areas of functionality, inviting </w:t>
      </w:r>
      <w:r w:rsidRPr="009B7F1E">
        <w:rPr>
          <w:rFonts w:asciiTheme="minorHAnsi" w:hAnsiTheme="minorHAnsi"/>
          <w:sz w:val="22"/>
        </w:rPr>
        <w:t xml:space="preserve">volunteers from within the </w:t>
      </w:r>
      <w:r w:rsidR="004505FC">
        <w:rPr>
          <w:rFonts w:asciiTheme="minorHAnsi" w:hAnsiTheme="minorHAnsi"/>
          <w:sz w:val="22"/>
        </w:rPr>
        <w:t>working group</w:t>
      </w:r>
      <w:r w:rsidRPr="009B7F1E">
        <w:rPr>
          <w:rFonts w:asciiTheme="minorHAnsi" w:hAnsiTheme="minorHAnsi"/>
          <w:sz w:val="22"/>
        </w:rPr>
        <w:t xml:space="preserve"> to serve on functional teams, and coordinating with the functional teams.</w:t>
      </w:r>
    </w:p>
    <w:p w14:paraId="7F404225" w14:textId="7D5CF148" w:rsidR="00C64690" w:rsidRPr="00D00BAC" w:rsidRDefault="00C64690" w:rsidP="00C64690">
      <w:pPr>
        <w:pStyle w:val="ListParagraph"/>
        <w:numPr>
          <w:ilvl w:val="0"/>
          <w:numId w:val="11"/>
        </w:numPr>
        <w:spacing w:after="160" w:line="259" w:lineRule="auto"/>
        <w:rPr>
          <w:rFonts w:asciiTheme="minorHAnsi" w:hAnsiTheme="minorHAnsi"/>
          <w:sz w:val="22"/>
        </w:rPr>
      </w:pPr>
      <w:r w:rsidRPr="00D00BAC">
        <w:rPr>
          <w:rFonts w:asciiTheme="minorHAnsi" w:hAnsiTheme="minorHAnsi"/>
          <w:b/>
          <w:i/>
          <w:sz w:val="22"/>
        </w:rPr>
        <w:t>MCO Executive Director</w:t>
      </w:r>
      <w:r>
        <w:rPr>
          <w:rFonts w:asciiTheme="minorHAnsi" w:hAnsiTheme="minorHAnsi"/>
          <w:b/>
          <w:i/>
          <w:sz w:val="22"/>
        </w:rPr>
        <w:t xml:space="preserve"> </w:t>
      </w:r>
      <w:r w:rsidRPr="00D00BAC">
        <w:rPr>
          <w:rFonts w:asciiTheme="minorHAnsi" w:hAnsiTheme="minorHAnsi"/>
          <w:b/>
          <w:i/>
          <w:sz w:val="22"/>
        </w:rPr>
        <w:t>(ex-officio)</w:t>
      </w:r>
      <w:r w:rsidRPr="00D00BAC">
        <w:rPr>
          <w:rFonts w:asciiTheme="minorHAnsi" w:hAnsiTheme="minorHAnsi"/>
          <w:sz w:val="22"/>
        </w:rPr>
        <w:t xml:space="preserve"> - Responsible for vendor communications and contract negotiations, and for participating in the work of the </w:t>
      </w:r>
      <w:r w:rsidR="004505FC">
        <w:rPr>
          <w:rFonts w:asciiTheme="minorHAnsi" w:hAnsiTheme="minorHAnsi"/>
          <w:sz w:val="22"/>
        </w:rPr>
        <w:t>working group</w:t>
      </w:r>
      <w:r w:rsidRPr="00D00BAC">
        <w:rPr>
          <w:rFonts w:asciiTheme="minorHAnsi" w:hAnsiTheme="minorHAnsi"/>
          <w:sz w:val="22"/>
        </w:rPr>
        <w:t>.</w:t>
      </w:r>
    </w:p>
    <w:p w14:paraId="5F3680FF" w14:textId="6DA1C951" w:rsidR="00C64690" w:rsidRPr="00D00BAC" w:rsidRDefault="00C64690" w:rsidP="00C64690">
      <w:pPr>
        <w:pStyle w:val="ListParagraph"/>
        <w:numPr>
          <w:ilvl w:val="0"/>
          <w:numId w:val="11"/>
        </w:numPr>
        <w:spacing w:after="160" w:line="259" w:lineRule="auto"/>
        <w:rPr>
          <w:rFonts w:asciiTheme="minorHAnsi" w:hAnsiTheme="minorHAnsi"/>
          <w:sz w:val="22"/>
        </w:rPr>
      </w:pPr>
      <w:r w:rsidRPr="00D00BAC">
        <w:rPr>
          <w:rFonts w:asciiTheme="minorHAnsi" w:hAnsiTheme="minorHAnsi"/>
          <w:b/>
          <w:i/>
          <w:sz w:val="22"/>
        </w:rPr>
        <w:t>MCO Associate Director, Member Services (ex-officio)</w:t>
      </w:r>
      <w:r>
        <w:rPr>
          <w:rFonts w:asciiTheme="minorHAnsi" w:hAnsiTheme="minorHAnsi"/>
          <w:b/>
          <w:i/>
          <w:sz w:val="22"/>
        </w:rPr>
        <w:t xml:space="preserve"> </w:t>
      </w:r>
      <w:r w:rsidRPr="00D00BAC">
        <w:rPr>
          <w:rFonts w:asciiTheme="minorHAnsi" w:hAnsiTheme="minorHAnsi"/>
          <w:sz w:val="22"/>
        </w:rPr>
        <w:t xml:space="preserve">- Responsible for sharing knowledge about the consortium to inform the activities of other </w:t>
      </w:r>
      <w:r w:rsidR="004505FC">
        <w:rPr>
          <w:rFonts w:asciiTheme="minorHAnsi" w:hAnsiTheme="minorHAnsi"/>
          <w:sz w:val="22"/>
        </w:rPr>
        <w:t>working group</w:t>
      </w:r>
      <w:r w:rsidRPr="00D00BAC">
        <w:rPr>
          <w:rFonts w:asciiTheme="minorHAnsi" w:hAnsiTheme="minorHAnsi"/>
          <w:sz w:val="22"/>
        </w:rPr>
        <w:t xml:space="preserve"> members, for participating in the work of the </w:t>
      </w:r>
      <w:r w:rsidR="004505FC">
        <w:rPr>
          <w:rFonts w:asciiTheme="minorHAnsi" w:hAnsiTheme="minorHAnsi"/>
          <w:sz w:val="22"/>
        </w:rPr>
        <w:t>working group</w:t>
      </w:r>
      <w:r w:rsidRPr="00D00BAC">
        <w:rPr>
          <w:rFonts w:asciiTheme="minorHAnsi" w:hAnsiTheme="minorHAnsi"/>
          <w:sz w:val="22"/>
        </w:rPr>
        <w:t>, and for writing the initial RFP draft.</w:t>
      </w:r>
    </w:p>
    <w:p w14:paraId="48FFA4B5" w14:textId="6DB78269" w:rsidR="00C64690" w:rsidRPr="00D00BAC" w:rsidRDefault="00C64690" w:rsidP="00C64690">
      <w:pPr>
        <w:pStyle w:val="ListParagraph"/>
        <w:numPr>
          <w:ilvl w:val="0"/>
          <w:numId w:val="11"/>
        </w:numPr>
        <w:spacing w:after="160" w:line="259" w:lineRule="auto"/>
        <w:rPr>
          <w:rFonts w:asciiTheme="minorHAnsi" w:hAnsiTheme="minorHAnsi"/>
          <w:sz w:val="22"/>
        </w:rPr>
      </w:pPr>
      <w:r w:rsidRPr="00D00BAC">
        <w:rPr>
          <w:rFonts w:asciiTheme="minorHAnsi" w:hAnsiTheme="minorHAnsi"/>
          <w:b/>
          <w:i/>
          <w:sz w:val="22"/>
        </w:rPr>
        <w:t>MCO Help Desk staff (3)</w:t>
      </w:r>
      <w:r w:rsidRPr="00D00BAC">
        <w:rPr>
          <w:rFonts w:asciiTheme="minorHAnsi" w:hAnsiTheme="minorHAnsi"/>
          <w:sz w:val="22"/>
        </w:rPr>
        <w:t xml:space="preserve"> – Responsible for sharing knowledge about the consortium to inform the activities of other </w:t>
      </w:r>
      <w:r w:rsidR="007D6865">
        <w:rPr>
          <w:rFonts w:asciiTheme="minorHAnsi" w:hAnsiTheme="minorHAnsi"/>
          <w:sz w:val="22"/>
        </w:rPr>
        <w:t>working group</w:t>
      </w:r>
      <w:r w:rsidRPr="00D00BAC">
        <w:rPr>
          <w:rFonts w:asciiTheme="minorHAnsi" w:hAnsiTheme="minorHAnsi"/>
          <w:sz w:val="22"/>
        </w:rPr>
        <w:t xml:space="preserve"> members </w:t>
      </w:r>
      <w:r>
        <w:rPr>
          <w:rFonts w:asciiTheme="minorHAnsi" w:hAnsiTheme="minorHAnsi"/>
          <w:sz w:val="22"/>
        </w:rPr>
        <w:t xml:space="preserve">and for </w:t>
      </w:r>
      <w:r w:rsidRPr="00D00BAC">
        <w:rPr>
          <w:rFonts w:asciiTheme="minorHAnsi" w:hAnsiTheme="minorHAnsi"/>
          <w:sz w:val="22"/>
        </w:rPr>
        <w:t xml:space="preserve">participating in the work of the </w:t>
      </w:r>
      <w:r w:rsidR="004505FC">
        <w:rPr>
          <w:rFonts w:asciiTheme="minorHAnsi" w:hAnsiTheme="minorHAnsi"/>
          <w:sz w:val="22"/>
        </w:rPr>
        <w:t>working group</w:t>
      </w:r>
      <w:r w:rsidRPr="00D00BAC">
        <w:rPr>
          <w:rFonts w:asciiTheme="minorHAnsi" w:hAnsiTheme="minorHAnsi"/>
          <w:sz w:val="22"/>
        </w:rPr>
        <w:t>.</w:t>
      </w:r>
    </w:p>
    <w:p w14:paraId="125E8714" w14:textId="75DDB542" w:rsidR="00C64690" w:rsidRPr="00D00BAC" w:rsidRDefault="00C64690" w:rsidP="00C64690">
      <w:pPr>
        <w:pStyle w:val="ListParagraph"/>
        <w:numPr>
          <w:ilvl w:val="0"/>
          <w:numId w:val="11"/>
        </w:numPr>
        <w:spacing w:after="160" w:line="259" w:lineRule="auto"/>
        <w:rPr>
          <w:rFonts w:asciiTheme="minorHAnsi" w:hAnsiTheme="minorHAnsi"/>
          <w:sz w:val="22"/>
        </w:rPr>
      </w:pPr>
      <w:r w:rsidRPr="00D00BAC">
        <w:rPr>
          <w:rFonts w:asciiTheme="minorHAnsi" w:hAnsiTheme="minorHAnsi"/>
          <w:b/>
          <w:i/>
          <w:sz w:val="22"/>
        </w:rPr>
        <w:t xml:space="preserve">Additional </w:t>
      </w:r>
      <w:r w:rsidR="007D6865">
        <w:rPr>
          <w:rFonts w:asciiTheme="minorHAnsi" w:hAnsiTheme="minorHAnsi"/>
          <w:b/>
          <w:i/>
          <w:sz w:val="22"/>
        </w:rPr>
        <w:t>working group</w:t>
      </w:r>
      <w:r w:rsidRPr="00D00BAC">
        <w:rPr>
          <w:rFonts w:asciiTheme="minorHAnsi" w:hAnsiTheme="minorHAnsi"/>
          <w:b/>
          <w:i/>
          <w:sz w:val="22"/>
        </w:rPr>
        <w:t xml:space="preserve"> members (10)</w:t>
      </w:r>
      <w:r w:rsidRPr="00D00BAC">
        <w:rPr>
          <w:rFonts w:asciiTheme="minorHAnsi" w:hAnsiTheme="minorHAnsi"/>
          <w:sz w:val="22"/>
        </w:rPr>
        <w:t xml:space="preserve"> - Selected from the membership, the additional </w:t>
      </w:r>
      <w:r w:rsidR="004505FC">
        <w:rPr>
          <w:rFonts w:asciiTheme="minorHAnsi" w:hAnsiTheme="minorHAnsi"/>
          <w:sz w:val="22"/>
        </w:rPr>
        <w:t>working group</w:t>
      </w:r>
      <w:r w:rsidR="004505FC" w:rsidRPr="00D00BAC">
        <w:rPr>
          <w:rFonts w:asciiTheme="minorHAnsi" w:hAnsiTheme="minorHAnsi"/>
          <w:sz w:val="22"/>
        </w:rPr>
        <w:t xml:space="preserve"> </w:t>
      </w:r>
      <w:r w:rsidRPr="00D00BAC">
        <w:rPr>
          <w:rFonts w:asciiTheme="minorHAnsi" w:hAnsiTheme="minorHAnsi"/>
          <w:sz w:val="22"/>
        </w:rPr>
        <w:t xml:space="preserve">members will serve on two-person teams responsible for major functional areas. These </w:t>
      </w:r>
      <w:r w:rsidR="004505FC">
        <w:rPr>
          <w:rFonts w:asciiTheme="minorHAnsi" w:hAnsiTheme="minorHAnsi"/>
          <w:sz w:val="22"/>
        </w:rPr>
        <w:t>working group</w:t>
      </w:r>
      <w:r w:rsidR="004505FC" w:rsidRPr="00D00BAC">
        <w:rPr>
          <w:rFonts w:asciiTheme="minorHAnsi" w:hAnsiTheme="minorHAnsi"/>
          <w:sz w:val="22"/>
        </w:rPr>
        <w:t xml:space="preserve"> </w:t>
      </w:r>
      <w:r w:rsidRPr="00D00BAC">
        <w:rPr>
          <w:rFonts w:asciiTheme="minorHAnsi" w:hAnsiTheme="minorHAnsi"/>
          <w:sz w:val="22"/>
        </w:rPr>
        <w:t xml:space="preserve">members will be responsible for gathering and coalescing input from the membership on their assigned functional areas, and with </w:t>
      </w:r>
      <w:r w:rsidR="006A37EF">
        <w:rPr>
          <w:rFonts w:asciiTheme="minorHAnsi" w:hAnsiTheme="minorHAnsi"/>
          <w:sz w:val="22"/>
        </w:rPr>
        <w:t>usin</w:t>
      </w:r>
      <w:r w:rsidRPr="00D00BAC">
        <w:rPr>
          <w:rFonts w:asciiTheme="minorHAnsi" w:hAnsiTheme="minorHAnsi"/>
          <w:sz w:val="22"/>
        </w:rPr>
        <w:t>g this input to assist with writing the RFP and evaluating responses.</w:t>
      </w:r>
    </w:p>
    <w:p w14:paraId="4F70BD24" w14:textId="75F21643" w:rsidR="00C64690" w:rsidRPr="00D00BAC" w:rsidRDefault="00C64690" w:rsidP="00C64690">
      <w:pPr>
        <w:pStyle w:val="ListParagraph"/>
        <w:numPr>
          <w:ilvl w:val="0"/>
          <w:numId w:val="11"/>
        </w:numPr>
        <w:spacing w:after="160" w:line="259" w:lineRule="auto"/>
        <w:rPr>
          <w:rFonts w:asciiTheme="minorHAnsi" w:hAnsiTheme="minorHAnsi"/>
          <w:sz w:val="22"/>
        </w:rPr>
      </w:pPr>
      <w:r w:rsidRPr="00D00BAC">
        <w:rPr>
          <w:rFonts w:asciiTheme="minorHAnsi" w:hAnsiTheme="minorHAnsi"/>
          <w:b/>
          <w:i/>
          <w:sz w:val="22"/>
        </w:rPr>
        <w:t xml:space="preserve">MOBIUS Board representative (ex-officio) </w:t>
      </w:r>
      <w:r w:rsidRPr="00D00BAC">
        <w:rPr>
          <w:rFonts w:asciiTheme="minorHAnsi" w:hAnsiTheme="minorHAnsi"/>
          <w:b/>
          <w:sz w:val="22"/>
        </w:rPr>
        <w:t xml:space="preserve">– </w:t>
      </w:r>
      <w:r w:rsidRPr="00D00BAC">
        <w:rPr>
          <w:rFonts w:asciiTheme="minorHAnsi" w:hAnsiTheme="minorHAnsi"/>
          <w:sz w:val="22"/>
        </w:rPr>
        <w:t xml:space="preserve">Responsible for communication between the </w:t>
      </w:r>
      <w:r w:rsidR="004505FC">
        <w:rPr>
          <w:rFonts w:asciiTheme="minorHAnsi" w:hAnsiTheme="minorHAnsi"/>
          <w:sz w:val="22"/>
        </w:rPr>
        <w:t>working group</w:t>
      </w:r>
      <w:r w:rsidRPr="00D00BAC">
        <w:rPr>
          <w:rFonts w:asciiTheme="minorHAnsi" w:hAnsiTheme="minorHAnsi"/>
          <w:sz w:val="22"/>
        </w:rPr>
        <w:t xml:space="preserve"> and the MOBIUS Board.</w:t>
      </w:r>
    </w:p>
    <w:p w14:paraId="7F505466" w14:textId="77777777" w:rsidR="00506E7B" w:rsidRDefault="00E47990" w:rsidP="00506E7B">
      <w:pPr>
        <w:pStyle w:val="Heading3"/>
      </w:pPr>
      <w:r w:rsidRPr="00D20A93">
        <w:t xml:space="preserve">Member qualifications:   </w:t>
      </w:r>
    </w:p>
    <w:p w14:paraId="794BC9A0" w14:textId="61225198" w:rsidR="00E47990" w:rsidRPr="00D20A93" w:rsidRDefault="004505FC" w:rsidP="00E47990">
      <w:pPr>
        <w:rPr>
          <w:rFonts w:ascii="Calibri" w:hAnsi="Calibri"/>
          <w:sz w:val="22"/>
          <w:szCs w:val="22"/>
        </w:rPr>
      </w:pPr>
      <w:r>
        <w:rPr>
          <w:rFonts w:asciiTheme="minorHAnsi" w:hAnsiTheme="minorHAnsi"/>
          <w:sz w:val="22"/>
        </w:rPr>
        <w:t>Working group</w:t>
      </w:r>
      <w:r>
        <w:rPr>
          <w:rFonts w:ascii="Calibri" w:hAnsi="Calibri"/>
          <w:sz w:val="22"/>
          <w:szCs w:val="22"/>
        </w:rPr>
        <w:t xml:space="preserve"> </w:t>
      </w:r>
      <w:r w:rsidR="00C64690">
        <w:rPr>
          <w:rFonts w:ascii="Calibri" w:hAnsi="Calibri"/>
          <w:sz w:val="22"/>
          <w:szCs w:val="22"/>
        </w:rPr>
        <w:t>members should have experience with one or more functional areas of ILS or resource sharing systems. Knowledge of additional ILS or resource sharing possibilities is desired but not required.</w:t>
      </w:r>
    </w:p>
    <w:p w14:paraId="6B82F177" w14:textId="77777777" w:rsidR="00E47990" w:rsidRPr="00D20A93" w:rsidRDefault="00E47990" w:rsidP="00E47990">
      <w:pPr>
        <w:rPr>
          <w:rFonts w:ascii="Calibri" w:hAnsi="Calibri"/>
          <w:b/>
          <w:sz w:val="22"/>
          <w:szCs w:val="22"/>
        </w:rPr>
      </w:pPr>
    </w:p>
    <w:p w14:paraId="72B16E19" w14:textId="77777777" w:rsidR="00506E7B" w:rsidRDefault="00E47990" w:rsidP="00506E7B">
      <w:pPr>
        <w:pStyle w:val="Heading3"/>
      </w:pPr>
      <w:r w:rsidRPr="00D20A93">
        <w:t xml:space="preserve">Membership Restrictions:  </w:t>
      </w:r>
    </w:p>
    <w:p w14:paraId="19764344" w14:textId="26050EA7" w:rsidR="00E47990" w:rsidRPr="00D20A93" w:rsidRDefault="00C64690" w:rsidP="00E47990">
      <w:pPr>
        <w:rPr>
          <w:rFonts w:ascii="Calibri" w:hAnsi="Calibri"/>
          <w:sz w:val="22"/>
          <w:szCs w:val="22"/>
        </w:rPr>
      </w:pPr>
      <w:r>
        <w:rPr>
          <w:rFonts w:ascii="Calibri" w:hAnsi="Calibri"/>
          <w:sz w:val="22"/>
          <w:szCs w:val="22"/>
        </w:rPr>
        <w:t>None</w:t>
      </w:r>
    </w:p>
    <w:p w14:paraId="68FF43DE" w14:textId="77777777" w:rsidR="00E47990" w:rsidRPr="00D20A93" w:rsidRDefault="00E47990" w:rsidP="00E47990">
      <w:pPr>
        <w:rPr>
          <w:rFonts w:ascii="Calibri" w:hAnsi="Calibri"/>
          <w:b/>
          <w:sz w:val="22"/>
          <w:szCs w:val="22"/>
        </w:rPr>
      </w:pPr>
    </w:p>
    <w:p w14:paraId="34A4465D" w14:textId="77777777" w:rsidR="00506E7B" w:rsidRDefault="00E47990" w:rsidP="00506E7B">
      <w:pPr>
        <w:pStyle w:val="Heading3"/>
      </w:pPr>
      <w:r w:rsidRPr="00D20A93">
        <w:t xml:space="preserve">Frequency of Meetings:  </w:t>
      </w:r>
    </w:p>
    <w:p w14:paraId="3D19F182" w14:textId="3FF70B7F" w:rsidR="00C64690" w:rsidRPr="00E16DEC" w:rsidRDefault="00C64690" w:rsidP="00C64690">
      <w:pPr>
        <w:rPr>
          <w:rFonts w:asciiTheme="minorHAnsi" w:hAnsiTheme="minorHAnsi"/>
          <w:sz w:val="22"/>
          <w:szCs w:val="22"/>
        </w:rPr>
      </w:pPr>
      <w:r w:rsidRPr="00E16DEC">
        <w:rPr>
          <w:rFonts w:asciiTheme="minorHAnsi" w:hAnsiTheme="minorHAnsi"/>
          <w:sz w:val="22"/>
          <w:szCs w:val="22"/>
        </w:rPr>
        <w:t xml:space="preserve">Membership on the </w:t>
      </w:r>
      <w:r w:rsidR="004505FC">
        <w:rPr>
          <w:rFonts w:asciiTheme="minorHAnsi" w:hAnsiTheme="minorHAnsi"/>
          <w:sz w:val="22"/>
        </w:rPr>
        <w:t>working group</w:t>
      </w:r>
      <w:r w:rsidR="004505FC" w:rsidRPr="00E16DEC">
        <w:rPr>
          <w:rFonts w:asciiTheme="minorHAnsi" w:hAnsiTheme="minorHAnsi"/>
          <w:sz w:val="22"/>
          <w:szCs w:val="22"/>
        </w:rPr>
        <w:t xml:space="preserve"> </w:t>
      </w:r>
      <w:r w:rsidRPr="00E16DEC">
        <w:rPr>
          <w:rFonts w:asciiTheme="minorHAnsi" w:hAnsiTheme="minorHAnsi"/>
          <w:sz w:val="22"/>
          <w:szCs w:val="22"/>
        </w:rPr>
        <w:t xml:space="preserve">will be an 18-month appointment: July 1, 2021-December 31, 2022. </w:t>
      </w:r>
      <w:r>
        <w:rPr>
          <w:rFonts w:asciiTheme="minorHAnsi" w:hAnsiTheme="minorHAnsi"/>
          <w:sz w:val="22"/>
          <w:szCs w:val="22"/>
        </w:rPr>
        <w:t>Members should expect to meet at least monthly. Weekly meetings may be required</w:t>
      </w:r>
      <w:r w:rsidRPr="00E16DEC">
        <w:rPr>
          <w:rFonts w:asciiTheme="minorHAnsi" w:hAnsiTheme="minorHAnsi"/>
          <w:sz w:val="22"/>
          <w:szCs w:val="22"/>
        </w:rPr>
        <w:t xml:space="preserve"> during the RFP-writing phase at the beginning of the appointment, and the evaluation and decision phase near the end of the appointment. </w:t>
      </w:r>
    </w:p>
    <w:p w14:paraId="2752CE83" w14:textId="77777777" w:rsidR="00C64690" w:rsidRDefault="00C64690" w:rsidP="00C64690">
      <w:pPr>
        <w:rPr>
          <w:rFonts w:asciiTheme="minorHAnsi" w:hAnsiTheme="minorHAnsi"/>
          <w:sz w:val="22"/>
          <w:szCs w:val="22"/>
        </w:rPr>
      </w:pPr>
    </w:p>
    <w:p w14:paraId="2EC9399A" w14:textId="168F65F6" w:rsidR="00C64690" w:rsidRPr="008E0C67" w:rsidRDefault="00C64690" w:rsidP="00C64690">
      <w:pPr>
        <w:rPr>
          <w:rFonts w:ascii="Georgia" w:hAnsi="Georgia"/>
        </w:rPr>
      </w:pPr>
      <w:r>
        <w:rPr>
          <w:rFonts w:asciiTheme="minorHAnsi" w:hAnsiTheme="minorHAnsi"/>
          <w:sz w:val="22"/>
          <w:szCs w:val="22"/>
        </w:rPr>
        <w:t>I</w:t>
      </w:r>
      <w:r w:rsidRPr="00E16DEC">
        <w:rPr>
          <w:rFonts w:asciiTheme="minorHAnsi" w:hAnsiTheme="minorHAnsi"/>
          <w:sz w:val="22"/>
          <w:szCs w:val="22"/>
        </w:rPr>
        <w:t xml:space="preserve">nitial meetings will take place online, with locations for later meetings to be determined by the </w:t>
      </w:r>
      <w:r w:rsidR="004505FC">
        <w:rPr>
          <w:rFonts w:asciiTheme="minorHAnsi" w:hAnsiTheme="minorHAnsi"/>
          <w:sz w:val="22"/>
        </w:rPr>
        <w:t>working group</w:t>
      </w:r>
      <w:r w:rsidRPr="00E16DEC">
        <w:rPr>
          <w:rFonts w:asciiTheme="minorHAnsi" w:hAnsiTheme="minorHAnsi"/>
          <w:sz w:val="22"/>
          <w:szCs w:val="22"/>
        </w:rPr>
        <w:t xml:space="preserve"> membershi</w:t>
      </w:r>
      <w:r>
        <w:rPr>
          <w:rFonts w:asciiTheme="minorHAnsi" w:hAnsiTheme="minorHAnsi"/>
          <w:sz w:val="22"/>
          <w:szCs w:val="22"/>
        </w:rPr>
        <w:t xml:space="preserve">p in accordance with local and state regulations and the ability of </w:t>
      </w:r>
      <w:r w:rsidR="004505FC">
        <w:rPr>
          <w:rFonts w:asciiTheme="minorHAnsi" w:hAnsiTheme="minorHAnsi"/>
          <w:sz w:val="22"/>
        </w:rPr>
        <w:t>working group</w:t>
      </w:r>
      <w:r>
        <w:rPr>
          <w:rFonts w:asciiTheme="minorHAnsi" w:hAnsiTheme="minorHAnsi"/>
          <w:sz w:val="22"/>
          <w:szCs w:val="22"/>
        </w:rPr>
        <w:t xml:space="preserve"> members to travel.</w:t>
      </w:r>
    </w:p>
    <w:p w14:paraId="3A24F54F" w14:textId="77777777" w:rsidR="00E47990" w:rsidRPr="00D20A93" w:rsidRDefault="00E47990" w:rsidP="00E47990">
      <w:pPr>
        <w:rPr>
          <w:rFonts w:ascii="Calibri" w:hAnsi="Calibri"/>
          <w:sz w:val="22"/>
          <w:szCs w:val="22"/>
        </w:rPr>
      </w:pPr>
    </w:p>
    <w:p w14:paraId="35342935" w14:textId="77777777" w:rsidR="00506E7B" w:rsidRDefault="00E47990" w:rsidP="00506E7B">
      <w:pPr>
        <w:pStyle w:val="Heading3"/>
      </w:pPr>
      <w:r>
        <w:t>Group</w:t>
      </w:r>
      <w:r w:rsidRPr="00D20A93">
        <w:t xml:space="preserve"> Discussion List:  </w:t>
      </w:r>
    </w:p>
    <w:p w14:paraId="5724B80E" w14:textId="4F1B3316" w:rsidR="00E47990" w:rsidRDefault="00C64690" w:rsidP="00E47990">
      <w:pPr>
        <w:rPr>
          <w:rFonts w:ascii="Calibri" w:hAnsi="Calibri"/>
          <w:sz w:val="22"/>
          <w:szCs w:val="22"/>
        </w:rPr>
      </w:pPr>
      <w:r>
        <w:rPr>
          <w:rFonts w:ascii="Calibri" w:hAnsi="Calibri"/>
          <w:sz w:val="22"/>
          <w:szCs w:val="22"/>
        </w:rPr>
        <w:t xml:space="preserve">Team communication space will be provided by MCO, most likely through Slack. Private channels will be created for the work of the </w:t>
      </w:r>
      <w:r w:rsidR="004505FC">
        <w:rPr>
          <w:rFonts w:asciiTheme="minorHAnsi" w:hAnsiTheme="minorHAnsi"/>
          <w:sz w:val="22"/>
        </w:rPr>
        <w:t>working group</w:t>
      </w:r>
      <w:r>
        <w:rPr>
          <w:rFonts w:ascii="Calibri" w:hAnsi="Calibri"/>
          <w:sz w:val="22"/>
          <w:szCs w:val="22"/>
        </w:rPr>
        <w:t xml:space="preserve">, and public channels will be developed for the membership and the </w:t>
      </w:r>
      <w:r w:rsidR="004505FC">
        <w:rPr>
          <w:rFonts w:asciiTheme="minorHAnsi" w:hAnsiTheme="minorHAnsi"/>
          <w:sz w:val="22"/>
        </w:rPr>
        <w:t>working group</w:t>
      </w:r>
      <w:r>
        <w:rPr>
          <w:rFonts w:ascii="Calibri" w:hAnsi="Calibri"/>
          <w:sz w:val="22"/>
          <w:szCs w:val="22"/>
        </w:rPr>
        <w:t xml:space="preserve"> to communicate and share information.</w:t>
      </w:r>
    </w:p>
    <w:p w14:paraId="4B8C6D7C" w14:textId="77777777" w:rsidR="00C64690" w:rsidRPr="00D20A93" w:rsidRDefault="00C64690" w:rsidP="00E47990">
      <w:pPr>
        <w:rPr>
          <w:rFonts w:ascii="Calibri" w:hAnsi="Calibri"/>
          <w:sz w:val="22"/>
          <w:szCs w:val="22"/>
        </w:rPr>
      </w:pPr>
    </w:p>
    <w:p w14:paraId="36B5D7BD" w14:textId="77777777" w:rsidR="003C41FD" w:rsidRDefault="00E47990" w:rsidP="00506E7B">
      <w:pPr>
        <w:pStyle w:val="Heading3"/>
      </w:pPr>
      <w:r w:rsidRPr="00D20A93">
        <w:t xml:space="preserve">Communication of the </w:t>
      </w:r>
      <w:r>
        <w:t>Group</w:t>
      </w:r>
      <w:r w:rsidRPr="00D20A93">
        <w:t xml:space="preserve"> Minutes</w:t>
      </w:r>
    </w:p>
    <w:p w14:paraId="792241A7" w14:textId="6550FB12" w:rsidR="00E47990" w:rsidRPr="00D20A93" w:rsidRDefault="00E47990" w:rsidP="00E47990">
      <w:pPr>
        <w:rPr>
          <w:rFonts w:ascii="Calibri" w:hAnsi="Calibri"/>
          <w:sz w:val="22"/>
          <w:szCs w:val="22"/>
        </w:rPr>
      </w:pPr>
      <w:r w:rsidRPr="00D20A93">
        <w:rPr>
          <w:rFonts w:ascii="Calibri" w:hAnsi="Calibri"/>
          <w:sz w:val="22"/>
          <w:szCs w:val="22"/>
        </w:rPr>
        <w:t>Minutes of the meetings must be post</w:t>
      </w:r>
      <w:r w:rsidR="003C41FD">
        <w:rPr>
          <w:rFonts w:ascii="Calibri" w:hAnsi="Calibri"/>
          <w:sz w:val="22"/>
          <w:szCs w:val="22"/>
        </w:rPr>
        <w:t xml:space="preserve">ed </w:t>
      </w:r>
      <w:r w:rsidRPr="00D20A93">
        <w:rPr>
          <w:rFonts w:ascii="Calibri" w:hAnsi="Calibri"/>
          <w:sz w:val="22"/>
          <w:szCs w:val="22"/>
        </w:rPr>
        <w:t>within 30 days of each meeting</w:t>
      </w:r>
      <w:r w:rsidR="003C41FD">
        <w:rPr>
          <w:rFonts w:ascii="Calibri" w:hAnsi="Calibri"/>
          <w:sz w:val="22"/>
          <w:szCs w:val="22"/>
        </w:rPr>
        <w:t>.</w:t>
      </w:r>
      <w:r w:rsidRPr="00D20A93">
        <w:rPr>
          <w:rFonts w:ascii="Calibri" w:hAnsi="Calibri"/>
          <w:sz w:val="22"/>
          <w:szCs w:val="22"/>
        </w:rPr>
        <w:t xml:space="preserve"> </w:t>
      </w:r>
    </w:p>
    <w:p w14:paraId="323D9543" w14:textId="77777777" w:rsidR="003C41FD" w:rsidRPr="00D20A93" w:rsidRDefault="003C41FD" w:rsidP="00E47990">
      <w:pPr>
        <w:rPr>
          <w:rFonts w:ascii="Calibri" w:hAnsi="Calibri"/>
          <w:sz w:val="22"/>
          <w:szCs w:val="22"/>
        </w:rPr>
      </w:pPr>
    </w:p>
    <w:p w14:paraId="193CBAC7" w14:textId="77777777" w:rsidR="00506E7B" w:rsidRDefault="00E47990" w:rsidP="00506E7B">
      <w:pPr>
        <w:pStyle w:val="Heading3"/>
      </w:pPr>
      <w:r w:rsidRPr="00D20A93">
        <w:t xml:space="preserve">Output:  </w:t>
      </w:r>
    </w:p>
    <w:p w14:paraId="0413E903" w14:textId="3F0988CD" w:rsidR="00C64690" w:rsidRDefault="00C64690" w:rsidP="00C64690">
      <w:pPr>
        <w:rPr>
          <w:rFonts w:ascii="Calibri" w:hAnsi="Calibri"/>
          <w:sz w:val="22"/>
          <w:szCs w:val="22"/>
        </w:rPr>
      </w:pPr>
      <w:r>
        <w:rPr>
          <w:rFonts w:ascii="Calibri" w:hAnsi="Calibri"/>
          <w:sz w:val="22"/>
          <w:szCs w:val="22"/>
        </w:rPr>
        <w:t xml:space="preserve">The ILS RFP project will follow the timeline below. Key deliverables for the ILS RFP </w:t>
      </w:r>
      <w:r w:rsidR="004505FC">
        <w:rPr>
          <w:rFonts w:asciiTheme="minorHAnsi" w:hAnsiTheme="minorHAnsi"/>
          <w:sz w:val="22"/>
        </w:rPr>
        <w:t>Working Group</w:t>
      </w:r>
      <w:r w:rsidR="004505FC">
        <w:rPr>
          <w:rFonts w:ascii="Calibri" w:hAnsi="Calibri"/>
          <w:sz w:val="22"/>
          <w:szCs w:val="22"/>
        </w:rPr>
        <w:t xml:space="preserve"> </w:t>
      </w:r>
      <w:r>
        <w:rPr>
          <w:rFonts w:ascii="Calibri" w:hAnsi="Calibri"/>
          <w:sz w:val="22"/>
          <w:szCs w:val="22"/>
        </w:rPr>
        <w:t xml:space="preserve">include: </w:t>
      </w:r>
    </w:p>
    <w:p w14:paraId="0ADECEF1" w14:textId="1BED72B2" w:rsidR="00C64690" w:rsidRDefault="00C64690" w:rsidP="00C64690">
      <w:pPr>
        <w:pStyle w:val="ListParagraph"/>
        <w:numPr>
          <w:ilvl w:val="0"/>
          <w:numId w:val="13"/>
        </w:numPr>
        <w:rPr>
          <w:rFonts w:ascii="Calibri" w:hAnsi="Calibri"/>
          <w:sz w:val="22"/>
          <w:szCs w:val="22"/>
        </w:rPr>
      </w:pPr>
      <w:r>
        <w:rPr>
          <w:rFonts w:ascii="Calibri" w:hAnsi="Calibri"/>
          <w:sz w:val="22"/>
          <w:szCs w:val="22"/>
        </w:rPr>
        <w:t xml:space="preserve">Provide draft of RFP </w:t>
      </w:r>
      <w:r w:rsidR="00ED1D1F">
        <w:rPr>
          <w:rFonts w:ascii="Calibri" w:hAnsi="Calibri"/>
          <w:sz w:val="22"/>
          <w:szCs w:val="22"/>
        </w:rPr>
        <w:t xml:space="preserve">and evaluation matrix </w:t>
      </w:r>
      <w:r>
        <w:rPr>
          <w:rFonts w:ascii="Calibri" w:hAnsi="Calibri"/>
          <w:sz w:val="22"/>
          <w:szCs w:val="22"/>
        </w:rPr>
        <w:t xml:space="preserve">to MOBIUS </w:t>
      </w:r>
      <w:r w:rsidR="00F4251C">
        <w:rPr>
          <w:rFonts w:ascii="Calibri" w:hAnsi="Calibri"/>
          <w:sz w:val="22"/>
          <w:szCs w:val="22"/>
        </w:rPr>
        <w:t xml:space="preserve">membership and </w:t>
      </w:r>
      <w:r>
        <w:rPr>
          <w:rFonts w:ascii="Calibri" w:hAnsi="Calibri"/>
          <w:sz w:val="22"/>
          <w:szCs w:val="22"/>
        </w:rPr>
        <w:t>Board: 11/1/2021</w:t>
      </w:r>
    </w:p>
    <w:p w14:paraId="739C0BCC" w14:textId="03F1CAE9" w:rsidR="00C64690" w:rsidRDefault="00ED1D1F" w:rsidP="00C64690">
      <w:pPr>
        <w:pStyle w:val="ListParagraph"/>
        <w:numPr>
          <w:ilvl w:val="0"/>
          <w:numId w:val="13"/>
        </w:numPr>
        <w:rPr>
          <w:rFonts w:ascii="Calibri" w:hAnsi="Calibri"/>
          <w:sz w:val="22"/>
          <w:szCs w:val="22"/>
        </w:rPr>
      </w:pPr>
      <w:r>
        <w:rPr>
          <w:rFonts w:ascii="Calibri" w:hAnsi="Calibri"/>
          <w:sz w:val="22"/>
          <w:szCs w:val="22"/>
        </w:rPr>
        <w:t>P</w:t>
      </w:r>
      <w:r w:rsidR="00C64690">
        <w:rPr>
          <w:rFonts w:ascii="Calibri" w:hAnsi="Calibri"/>
          <w:sz w:val="22"/>
          <w:szCs w:val="22"/>
        </w:rPr>
        <w:t xml:space="preserve">rovide recommendation for selection of vendor to MOBIUS </w:t>
      </w:r>
      <w:r w:rsidR="00F4251C">
        <w:rPr>
          <w:rFonts w:ascii="Calibri" w:hAnsi="Calibri"/>
          <w:sz w:val="22"/>
          <w:szCs w:val="22"/>
        </w:rPr>
        <w:t xml:space="preserve">membership and </w:t>
      </w:r>
      <w:r w:rsidR="00C64690">
        <w:rPr>
          <w:rFonts w:ascii="Calibri" w:hAnsi="Calibri"/>
          <w:sz w:val="22"/>
          <w:szCs w:val="22"/>
        </w:rPr>
        <w:t>Board: 11/1/2022</w:t>
      </w:r>
    </w:p>
    <w:p w14:paraId="447D968F" w14:textId="77777777" w:rsidR="00C64690" w:rsidRDefault="00C64690" w:rsidP="00C64690">
      <w:pPr>
        <w:rPr>
          <w:rFonts w:ascii="Calibri" w:hAnsi="Calibri"/>
          <w:sz w:val="22"/>
          <w:szCs w:val="22"/>
        </w:rPr>
      </w:pPr>
    </w:p>
    <w:p w14:paraId="2105B2C2" w14:textId="77777777" w:rsidR="00C64690" w:rsidRDefault="00C64690" w:rsidP="00C64690">
      <w:pPr>
        <w:pStyle w:val="Heading3"/>
      </w:pPr>
      <w:r>
        <w:t>ILS RFP Project Timeline:</w:t>
      </w:r>
    </w:p>
    <w:p w14:paraId="72A788E7" w14:textId="77777777" w:rsidR="00C64690" w:rsidRPr="00E16DEC" w:rsidRDefault="00C64690" w:rsidP="00C64690">
      <w:pPr>
        <w:numPr>
          <w:ilvl w:val="0"/>
          <w:numId w:val="12"/>
        </w:numPr>
        <w:spacing w:before="60" w:line="276" w:lineRule="auto"/>
        <w:rPr>
          <w:rFonts w:asciiTheme="minorHAnsi" w:hAnsiTheme="minorHAnsi"/>
          <w:sz w:val="22"/>
        </w:rPr>
      </w:pPr>
      <w:r w:rsidRPr="00E16DEC">
        <w:rPr>
          <w:rFonts w:asciiTheme="minorHAnsi" w:hAnsiTheme="minorHAnsi"/>
          <w:sz w:val="22"/>
        </w:rPr>
        <w:t>Late March/Early April, 2021 – Initial vendor conversations &amp; virtual meetings</w:t>
      </w:r>
    </w:p>
    <w:p w14:paraId="203BEA40" w14:textId="77777777"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Summer/Fall 2021 – Develop RFP</w:t>
      </w:r>
    </w:p>
    <w:p w14:paraId="3596551E" w14:textId="58A3B3C5"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 xml:space="preserve">11/1/2021 – ILS RFP </w:t>
      </w:r>
      <w:r w:rsidR="004505FC">
        <w:rPr>
          <w:rFonts w:asciiTheme="minorHAnsi" w:hAnsiTheme="minorHAnsi"/>
          <w:sz w:val="22"/>
        </w:rPr>
        <w:t>Working Group</w:t>
      </w:r>
      <w:r w:rsidRPr="00E16DEC">
        <w:rPr>
          <w:rFonts w:asciiTheme="minorHAnsi" w:hAnsiTheme="minorHAnsi"/>
          <w:sz w:val="22"/>
        </w:rPr>
        <w:t xml:space="preserve"> provides draft of RFP </w:t>
      </w:r>
      <w:r w:rsidR="00ED1D1F">
        <w:rPr>
          <w:rFonts w:asciiTheme="minorHAnsi" w:hAnsiTheme="minorHAnsi"/>
          <w:sz w:val="22"/>
        </w:rPr>
        <w:t xml:space="preserve">and evaluation matrix </w:t>
      </w:r>
      <w:r w:rsidRPr="00E16DEC">
        <w:rPr>
          <w:rFonts w:asciiTheme="minorHAnsi" w:hAnsiTheme="minorHAnsi"/>
          <w:sz w:val="22"/>
        </w:rPr>
        <w:t xml:space="preserve">to MOBIUS </w:t>
      </w:r>
      <w:r w:rsidR="00F4251C">
        <w:rPr>
          <w:rFonts w:asciiTheme="minorHAnsi" w:hAnsiTheme="minorHAnsi"/>
          <w:sz w:val="22"/>
        </w:rPr>
        <w:t xml:space="preserve">membership and </w:t>
      </w:r>
      <w:r w:rsidRPr="00E16DEC">
        <w:rPr>
          <w:rFonts w:asciiTheme="minorHAnsi" w:hAnsiTheme="minorHAnsi"/>
          <w:sz w:val="22"/>
        </w:rPr>
        <w:t>Board</w:t>
      </w:r>
    </w:p>
    <w:p w14:paraId="634C3EC1" w14:textId="77777777" w:rsidR="00C64690"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11/15/2021 – MOBIUS issues RFP</w:t>
      </w:r>
    </w:p>
    <w:p w14:paraId="0E51B2BF" w14:textId="17E70586" w:rsidR="008F64B0" w:rsidRDefault="008F64B0" w:rsidP="00C64690">
      <w:pPr>
        <w:numPr>
          <w:ilvl w:val="0"/>
          <w:numId w:val="12"/>
        </w:numPr>
        <w:spacing w:line="276" w:lineRule="auto"/>
        <w:rPr>
          <w:rFonts w:asciiTheme="minorHAnsi" w:hAnsiTheme="minorHAnsi"/>
          <w:sz w:val="22"/>
        </w:rPr>
      </w:pPr>
      <w:r>
        <w:rPr>
          <w:rFonts w:asciiTheme="minorHAnsi" w:hAnsiTheme="minorHAnsi"/>
          <w:sz w:val="22"/>
        </w:rPr>
        <w:t>12/3/2021 – Deadline for vendors to ask questions about the RFP</w:t>
      </w:r>
    </w:p>
    <w:p w14:paraId="20E12399" w14:textId="39AF547E" w:rsidR="008F64B0" w:rsidRPr="00E16DEC" w:rsidRDefault="008F64B0" w:rsidP="00C64690">
      <w:pPr>
        <w:numPr>
          <w:ilvl w:val="0"/>
          <w:numId w:val="12"/>
        </w:numPr>
        <w:spacing w:line="276" w:lineRule="auto"/>
        <w:rPr>
          <w:rFonts w:asciiTheme="minorHAnsi" w:hAnsiTheme="minorHAnsi"/>
          <w:sz w:val="22"/>
        </w:rPr>
      </w:pPr>
      <w:r>
        <w:rPr>
          <w:rFonts w:asciiTheme="minorHAnsi" w:hAnsiTheme="minorHAnsi"/>
          <w:sz w:val="22"/>
        </w:rPr>
        <w:t>12/17/2021 – Deadline for MOBIUS to issue a response to vendor questions</w:t>
      </w:r>
    </w:p>
    <w:p w14:paraId="7F1070AA" w14:textId="77777777"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2/1/2022 – Deadline for vendors to return RFP</w:t>
      </w:r>
    </w:p>
    <w:p w14:paraId="34BF21F2" w14:textId="77777777"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 xml:space="preserve">Late March/early April 2022 – Product demonstrations </w:t>
      </w:r>
    </w:p>
    <w:p w14:paraId="238601E1" w14:textId="77777777"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 xml:space="preserve">Late Summer/Fall 2022 – Final demonstration and clarifications </w:t>
      </w:r>
    </w:p>
    <w:p w14:paraId="6702DAB8" w14:textId="0A83B17D"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 xml:space="preserve">11/1/2022 – ILS RFP </w:t>
      </w:r>
      <w:r w:rsidR="000F03D8">
        <w:rPr>
          <w:rFonts w:asciiTheme="minorHAnsi" w:hAnsiTheme="minorHAnsi"/>
          <w:sz w:val="22"/>
        </w:rPr>
        <w:t>Working Group</w:t>
      </w:r>
      <w:r w:rsidR="008F64B0">
        <w:rPr>
          <w:rFonts w:asciiTheme="minorHAnsi" w:hAnsiTheme="minorHAnsi"/>
          <w:sz w:val="22"/>
        </w:rPr>
        <w:t xml:space="preserve"> </w:t>
      </w:r>
      <w:r w:rsidRPr="00E16DEC">
        <w:rPr>
          <w:rFonts w:asciiTheme="minorHAnsi" w:hAnsiTheme="minorHAnsi"/>
          <w:sz w:val="22"/>
        </w:rPr>
        <w:t xml:space="preserve">submits recommendation to MOBIUS </w:t>
      </w:r>
      <w:r w:rsidR="00F4251C">
        <w:rPr>
          <w:rFonts w:asciiTheme="minorHAnsi" w:hAnsiTheme="minorHAnsi"/>
          <w:sz w:val="22"/>
        </w:rPr>
        <w:t xml:space="preserve">membership and </w:t>
      </w:r>
      <w:r w:rsidRPr="00E16DEC">
        <w:rPr>
          <w:rFonts w:asciiTheme="minorHAnsi" w:hAnsiTheme="minorHAnsi"/>
          <w:sz w:val="22"/>
        </w:rPr>
        <w:t>Board</w:t>
      </w:r>
    </w:p>
    <w:p w14:paraId="738DB7B5" w14:textId="41DD2525"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 xml:space="preserve">Late Fall 2022 – Decision made </w:t>
      </w:r>
      <w:r w:rsidR="006A37EF">
        <w:rPr>
          <w:rFonts w:asciiTheme="minorHAnsi" w:hAnsiTheme="minorHAnsi"/>
          <w:sz w:val="22"/>
        </w:rPr>
        <w:t>and</w:t>
      </w:r>
      <w:r w:rsidRPr="00E16DEC">
        <w:rPr>
          <w:rFonts w:asciiTheme="minorHAnsi" w:hAnsiTheme="minorHAnsi"/>
          <w:sz w:val="22"/>
        </w:rPr>
        <w:t xml:space="preserve"> contract negotiations</w:t>
      </w:r>
      <w:r w:rsidR="006A37EF">
        <w:rPr>
          <w:rFonts w:asciiTheme="minorHAnsi" w:hAnsiTheme="minorHAnsi"/>
          <w:sz w:val="22"/>
        </w:rPr>
        <w:t xml:space="preserve"> occur</w:t>
      </w:r>
    </w:p>
    <w:p w14:paraId="1ECD860E" w14:textId="1CE807C6"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2023 – Implementation</w:t>
      </w:r>
      <w:r w:rsidR="006A37EF">
        <w:rPr>
          <w:rFonts w:asciiTheme="minorHAnsi" w:hAnsiTheme="minorHAnsi"/>
          <w:sz w:val="22"/>
        </w:rPr>
        <w:t xml:space="preserve"> and</w:t>
      </w:r>
      <w:r w:rsidRPr="00E16DEC">
        <w:rPr>
          <w:rFonts w:asciiTheme="minorHAnsi" w:hAnsiTheme="minorHAnsi"/>
          <w:sz w:val="22"/>
        </w:rPr>
        <w:t xml:space="preserve"> training</w:t>
      </w:r>
    </w:p>
    <w:p w14:paraId="4D9C7EC2" w14:textId="77777777" w:rsidR="00C64690" w:rsidRPr="00E16DEC" w:rsidRDefault="00C64690" w:rsidP="00C64690">
      <w:pPr>
        <w:numPr>
          <w:ilvl w:val="0"/>
          <w:numId w:val="12"/>
        </w:numPr>
        <w:spacing w:line="276" w:lineRule="auto"/>
        <w:rPr>
          <w:rFonts w:asciiTheme="minorHAnsi" w:hAnsiTheme="minorHAnsi"/>
          <w:sz w:val="22"/>
        </w:rPr>
      </w:pPr>
      <w:r w:rsidRPr="00E16DEC">
        <w:rPr>
          <w:rFonts w:asciiTheme="minorHAnsi" w:hAnsiTheme="minorHAnsi"/>
          <w:sz w:val="22"/>
        </w:rPr>
        <w:t>Spring 2024 – Go live on the new system</w:t>
      </w:r>
    </w:p>
    <w:p w14:paraId="68F43148"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1B942" w14:textId="77777777" w:rsidR="00AE554D" w:rsidRDefault="00AE554D" w:rsidP="00B320EE">
      <w:r>
        <w:separator/>
      </w:r>
    </w:p>
  </w:endnote>
  <w:endnote w:type="continuationSeparator" w:id="0">
    <w:p w14:paraId="19EBD299" w14:textId="77777777" w:rsidR="00AE554D" w:rsidRDefault="00AE554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3A36" w14:textId="61D3DC35"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641146">
      <w:rPr>
        <w:noProof/>
        <w:sz w:val="20"/>
        <w:szCs w:val="20"/>
      </w:rPr>
      <w:t>1</w:t>
    </w:r>
    <w:r w:rsidR="002D743F" w:rsidRPr="0079509A">
      <w:rPr>
        <w:sz w:val="20"/>
        <w:szCs w:val="20"/>
      </w:rPr>
      <w:fldChar w:fldCharType="end"/>
    </w:r>
    <w:r w:rsidRPr="0079509A">
      <w:rPr>
        <w:sz w:val="20"/>
        <w:szCs w:val="20"/>
      </w:rPr>
      <w:t xml:space="preserve"> of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641146">
      <w:rPr>
        <w:noProof/>
        <w:sz w:val="20"/>
        <w:szCs w:val="20"/>
      </w:rPr>
      <w:t>3</w:t>
    </w:r>
    <w:r w:rsidR="002D743F" w:rsidRPr="0079509A">
      <w:rPr>
        <w:sz w:val="20"/>
        <w:szCs w:val="20"/>
      </w:rPr>
      <w:fldChar w:fldCharType="end"/>
    </w:r>
  </w:p>
  <w:p w14:paraId="0B3C1751"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CAA23" w14:textId="77777777" w:rsidR="00AE554D" w:rsidRDefault="00AE554D" w:rsidP="00B320EE">
      <w:r>
        <w:separator/>
      </w:r>
    </w:p>
  </w:footnote>
  <w:footnote w:type="continuationSeparator" w:id="0">
    <w:p w14:paraId="61E09A00" w14:textId="77777777" w:rsidR="00AE554D" w:rsidRDefault="00AE554D"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838B" w14:textId="77777777" w:rsidR="00E47990" w:rsidRPr="00BA563A" w:rsidRDefault="00CD209C" w:rsidP="00602D04">
    <w:pPr>
      <w:tabs>
        <w:tab w:val="center" w:pos="4680"/>
        <w:tab w:val="left" w:pos="5842"/>
      </w:tabs>
      <w:rPr>
        <w:rFonts w:ascii="Calibri" w:hAnsi="Calibri"/>
        <w:b/>
      </w:rPr>
    </w:pPr>
    <w:r>
      <w:rPr>
        <w:noProof/>
      </w:rPr>
      <w:drawing>
        <wp:inline distT="0" distB="0" distL="0" distR="0" wp14:anchorId="7B96F305" wp14:editId="7B07F6E0">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r w:rsidR="00E47990" w:rsidRPr="00E47990">
      <w:rPr>
        <w:rFonts w:ascii="Calibri" w:hAnsi="Calibri"/>
        <w:b/>
      </w:rPr>
      <w:t xml:space="preserve"> </w:t>
    </w:r>
  </w:p>
  <w:p w14:paraId="5BFE4BA1" w14:textId="77777777" w:rsidR="009965BE" w:rsidRPr="004E7926" w:rsidRDefault="009965BE" w:rsidP="00E47990">
    <w:pPr>
      <w:jc w:val="right"/>
      <w:rPr>
        <w:rFonts w:ascii="Calibri" w:hAnsi="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67A4C"/>
    <w:multiLevelType w:val="hybridMultilevel"/>
    <w:tmpl w:val="1A1C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47F"/>
    <w:multiLevelType w:val="hybridMultilevel"/>
    <w:tmpl w:val="352E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12E1A"/>
    <w:multiLevelType w:val="multilevel"/>
    <w:tmpl w:val="C32E7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A75BE"/>
    <w:multiLevelType w:val="hybridMultilevel"/>
    <w:tmpl w:val="AA52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33803"/>
    <w:multiLevelType w:val="hybridMultilevel"/>
    <w:tmpl w:val="1A2A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9"/>
  </w:num>
  <w:num w:numId="6">
    <w:abstractNumId w:val="7"/>
  </w:num>
  <w:num w:numId="7">
    <w:abstractNumId w:val="1"/>
  </w:num>
  <w:num w:numId="8">
    <w:abstractNumId w:val="10"/>
  </w:num>
  <w:num w:numId="9">
    <w:abstractNumId w:val="2"/>
  </w:num>
  <w:num w:numId="10">
    <w:abstractNumId w:val="6"/>
  </w:num>
  <w:num w:numId="11">
    <w:abstractNumId w:val="3"/>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31814"/>
    <w:rsid w:val="00043396"/>
    <w:rsid w:val="00085D83"/>
    <w:rsid w:val="000F03D8"/>
    <w:rsid w:val="00106864"/>
    <w:rsid w:val="001B2AF6"/>
    <w:rsid w:val="001F06E2"/>
    <w:rsid w:val="0022372C"/>
    <w:rsid w:val="002302AA"/>
    <w:rsid w:val="002C4496"/>
    <w:rsid w:val="002D743F"/>
    <w:rsid w:val="00353B1B"/>
    <w:rsid w:val="00354147"/>
    <w:rsid w:val="003B5650"/>
    <w:rsid w:val="003C41FD"/>
    <w:rsid w:val="003D23C8"/>
    <w:rsid w:val="003E1FE4"/>
    <w:rsid w:val="004505FC"/>
    <w:rsid w:val="00454AFC"/>
    <w:rsid w:val="00455F42"/>
    <w:rsid w:val="004717E5"/>
    <w:rsid w:val="004C29D0"/>
    <w:rsid w:val="004E7926"/>
    <w:rsid w:val="005030A7"/>
    <w:rsid w:val="00506E7B"/>
    <w:rsid w:val="00530CA1"/>
    <w:rsid w:val="00531773"/>
    <w:rsid w:val="00541FC5"/>
    <w:rsid w:val="00562670"/>
    <w:rsid w:val="0056660D"/>
    <w:rsid w:val="00586A32"/>
    <w:rsid w:val="00590643"/>
    <w:rsid w:val="005F1F31"/>
    <w:rsid w:val="00602D04"/>
    <w:rsid w:val="0062038D"/>
    <w:rsid w:val="00641146"/>
    <w:rsid w:val="006433C0"/>
    <w:rsid w:val="006A37EF"/>
    <w:rsid w:val="0079509A"/>
    <w:rsid w:val="007D6865"/>
    <w:rsid w:val="008438BF"/>
    <w:rsid w:val="008569C5"/>
    <w:rsid w:val="00861DFD"/>
    <w:rsid w:val="008A023B"/>
    <w:rsid w:val="008B7F94"/>
    <w:rsid w:val="008E4CA2"/>
    <w:rsid w:val="008F64B0"/>
    <w:rsid w:val="00920C33"/>
    <w:rsid w:val="00942623"/>
    <w:rsid w:val="00987974"/>
    <w:rsid w:val="009965BE"/>
    <w:rsid w:val="009C3759"/>
    <w:rsid w:val="009C527A"/>
    <w:rsid w:val="009E3B3E"/>
    <w:rsid w:val="00A002F2"/>
    <w:rsid w:val="00A4186A"/>
    <w:rsid w:val="00AC0E82"/>
    <w:rsid w:val="00AE51B2"/>
    <w:rsid w:val="00AE554D"/>
    <w:rsid w:val="00B14462"/>
    <w:rsid w:val="00B14C16"/>
    <w:rsid w:val="00B320EE"/>
    <w:rsid w:val="00B42A39"/>
    <w:rsid w:val="00B572FE"/>
    <w:rsid w:val="00B64EF8"/>
    <w:rsid w:val="00B7385C"/>
    <w:rsid w:val="00BA15A1"/>
    <w:rsid w:val="00BA779E"/>
    <w:rsid w:val="00BE347E"/>
    <w:rsid w:val="00C64690"/>
    <w:rsid w:val="00C80C32"/>
    <w:rsid w:val="00C8221E"/>
    <w:rsid w:val="00CD11A5"/>
    <w:rsid w:val="00CD209C"/>
    <w:rsid w:val="00CD4234"/>
    <w:rsid w:val="00D23F57"/>
    <w:rsid w:val="00D26CD1"/>
    <w:rsid w:val="00D35D08"/>
    <w:rsid w:val="00D44DED"/>
    <w:rsid w:val="00D62DAF"/>
    <w:rsid w:val="00D803E3"/>
    <w:rsid w:val="00D81994"/>
    <w:rsid w:val="00D86607"/>
    <w:rsid w:val="00D94902"/>
    <w:rsid w:val="00DA669C"/>
    <w:rsid w:val="00DC4991"/>
    <w:rsid w:val="00E123A6"/>
    <w:rsid w:val="00E47990"/>
    <w:rsid w:val="00EA3C1B"/>
    <w:rsid w:val="00EA7C9F"/>
    <w:rsid w:val="00EC7C4F"/>
    <w:rsid w:val="00ED1D1F"/>
    <w:rsid w:val="00EE5E8A"/>
    <w:rsid w:val="00F26563"/>
    <w:rsid w:val="00F42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F5570"/>
  <w15:chartTrackingRefBased/>
  <w15:docId w15:val="{3DB8742B-AD45-4F1E-A2F3-27DAAAE7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AE51B2"/>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autoRedefine/>
    <w:unhideWhenUsed/>
    <w:qFormat/>
    <w:rsid w:val="00354147"/>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autoRedefine/>
    <w:unhideWhenUsed/>
    <w:qFormat/>
    <w:rsid w:val="00BE347E"/>
    <w:pPr>
      <w:keepNext/>
      <w:keepLines/>
      <w:spacing w:before="40"/>
      <w:outlineLvl w:val="2"/>
    </w:pPr>
    <w:rPr>
      <w:rFonts w:asciiTheme="majorHAnsi" w:eastAsiaTheme="majorEastAsia" w:hAnsiTheme="majorHAnsi" w:cstheme="majorBidi"/>
      <w:b/>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AE51B2"/>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uiPriority w:val="99"/>
    <w:rsid w:val="00D94902"/>
    <w:rPr>
      <w:sz w:val="16"/>
      <w:szCs w:val="16"/>
    </w:rPr>
  </w:style>
  <w:style w:type="paragraph" w:styleId="CommentText">
    <w:name w:val="annotation text"/>
    <w:basedOn w:val="Normal"/>
    <w:link w:val="CommentTextChar"/>
    <w:uiPriority w:val="99"/>
    <w:rsid w:val="00D94902"/>
    <w:rPr>
      <w:sz w:val="20"/>
      <w:szCs w:val="20"/>
    </w:rPr>
  </w:style>
  <w:style w:type="character" w:customStyle="1" w:styleId="CommentTextChar">
    <w:name w:val="Comment Text Char"/>
    <w:basedOn w:val="DefaultParagraphFont"/>
    <w:link w:val="CommentText"/>
    <w:uiPriority w:val="99"/>
    <w:rsid w:val="00D94902"/>
  </w:style>
  <w:style w:type="paragraph" w:styleId="CommentSubject">
    <w:name w:val="annotation subject"/>
    <w:basedOn w:val="CommentText"/>
    <w:next w:val="CommentText"/>
    <w:link w:val="CommentSubjectChar"/>
    <w:rsid w:val="00D94902"/>
    <w:rPr>
      <w:b/>
      <w:bCs/>
    </w:rPr>
  </w:style>
  <w:style w:type="character" w:customStyle="1" w:styleId="CommentSubjectChar">
    <w:name w:val="Comment Subject Char"/>
    <w:link w:val="CommentSubject"/>
    <w:rsid w:val="00D94902"/>
    <w:rPr>
      <w:b/>
      <w:bCs/>
    </w:rPr>
  </w:style>
  <w:style w:type="character" w:customStyle="1" w:styleId="Heading2Char">
    <w:name w:val="Heading 2 Char"/>
    <w:basedOn w:val="DefaultParagraphFont"/>
    <w:link w:val="Heading2"/>
    <w:rsid w:val="00354147"/>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rsid w:val="00BE347E"/>
    <w:rPr>
      <w:rFonts w:asciiTheme="majorHAnsi" w:eastAsiaTheme="majorEastAsia" w:hAnsiTheme="majorHAnsi" w:cstheme="majorBidi"/>
      <w:b/>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79194-4555-4C08-8C72-0A0D0E2E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Donna Bacon</cp:lastModifiedBy>
  <cp:revision>2</cp:revision>
  <cp:lastPrinted>2009-05-29T00:28:00Z</cp:lastPrinted>
  <dcterms:created xsi:type="dcterms:W3CDTF">2021-06-15T15:51:00Z</dcterms:created>
  <dcterms:modified xsi:type="dcterms:W3CDTF">2021-06-15T15:51:00Z</dcterms:modified>
</cp:coreProperties>
</file>