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631B75BB" w:rsidR="00D37646" w:rsidRPr="008E23F9" w:rsidRDefault="00315E31" w:rsidP="008E23F9">
      <w:pPr>
        <w:pStyle w:val="Heading1"/>
      </w:pPr>
      <w:r>
        <w:t xml:space="preserve">Annual </w:t>
      </w:r>
      <w:r w:rsidR="00D37646" w:rsidRPr="008E23F9">
        <w:t xml:space="preserve">Report of the MOBIUS </w:t>
      </w:r>
      <w:r>
        <w:t>E-Resources Committee</w:t>
      </w:r>
    </w:p>
    <w:p w14:paraId="24A6025D" w14:textId="4721C0DA" w:rsidR="00D37646" w:rsidRPr="00B55A38" w:rsidRDefault="00315E31" w:rsidP="00D37646">
      <w:pPr>
        <w:rPr>
          <w:rFonts w:ascii="Calibri" w:hAnsi="Calibri"/>
        </w:rPr>
      </w:pPr>
      <w:r>
        <w:rPr>
          <w:rFonts w:ascii="Calibri" w:hAnsi="Calibri"/>
        </w:rPr>
        <w:t>May 21, 2025</w:t>
      </w:r>
    </w:p>
    <w:p w14:paraId="0FB56ECC" w14:textId="77777777" w:rsidR="00936D45" w:rsidRDefault="00936D45" w:rsidP="00D37646">
      <w:pPr>
        <w:tabs>
          <w:tab w:val="center" w:pos="4680"/>
          <w:tab w:val="left" w:pos="5842"/>
        </w:tabs>
        <w:rPr>
          <w:rFonts w:ascii="Calibri" w:hAnsi="Calibri"/>
          <w:b/>
          <w:sz w:val="28"/>
          <w:szCs w:val="28"/>
        </w:rPr>
      </w:pPr>
    </w:p>
    <w:p w14:paraId="3E6846C0" w14:textId="4EA2E277" w:rsidR="00D803E3" w:rsidRPr="00D803E3" w:rsidRDefault="00D803E3" w:rsidP="00D803E3">
      <w:pPr>
        <w:rPr>
          <w:rFonts w:ascii="Calibri" w:hAnsi="Calibri"/>
          <w:sz w:val="22"/>
          <w:szCs w:val="22"/>
        </w:rPr>
      </w:pPr>
      <w:r w:rsidRPr="00D803E3">
        <w:rPr>
          <w:rFonts w:ascii="Calibri" w:hAnsi="Calibri"/>
          <w:sz w:val="22"/>
          <w:szCs w:val="22"/>
        </w:rPr>
        <w:t xml:space="preserve">Submitted by: </w:t>
      </w:r>
      <w:r w:rsidR="00315E31">
        <w:rPr>
          <w:rFonts w:ascii="Calibri" w:hAnsi="Calibri"/>
          <w:sz w:val="22"/>
          <w:szCs w:val="22"/>
        </w:rPr>
        <w:t>Maud Mundava, Chair</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5B8EB55B" w14:textId="508BA2DE" w:rsidR="00EA7C9F" w:rsidRPr="00D803E3" w:rsidRDefault="00EA7C9F" w:rsidP="00EA7C9F">
      <w:pPr>
        <w:spacing w:line="258" w:lineRule="atLeast"/>
        <w:rPr>
          <w:rFonts w:ascii="Calibri" w:hAnsi="Calibri"/>
          <w:b/>
          <w:color w:val="333333"/>
          <w:sz w:val="22"/>
          <w:szCs w:val="22"/>
        </w:rPr>
      </w:pPr>
      <w:r w:rsidRPr="00D803E3">
        <w:rPr>
          <w:rFonts w:ascii="Calibri" w:hAnsi="Calibri"/>
          <w:b/>
          <w:color w:val="333333"/>
          <w:sz w:val="22"/>
          <w:szCs w:val="22"/>
        </w:rPr>
        <w:t>This</w:t>
      </w:r>
      <w:r w:rsidR="00315E31">
        <w:rPr>
          <w:rFonts w:ascii="Calibri" w:hAnsi="Calibri"/>
          <w:b/>
          <w:color w:val="333333"/>
          <w:sz w:val="22"/>
          <w:szCs w:val="22"/>
        </w:rPr>
        <w:t xml:space="preserve"> annual</w:t>
      </w:r>
      <w:r w:rsidRPr="00D803E3">
        <w:rPr>
          <w:rFonts w:ascii="Calibri" w:hAnsi="Calibri"/>
          <w:b/>
          <w:color w:val="333333"/>
          <w:sz w:val="22"/>
          <w:szCs w:val="22"/>
        </w:rPr>
        <w:t xml:space="preserve"> report covers t</w:t>
      </w:r>
      <w:r w:rsidR="00D803E3" w:rsidRPr="00D803E3">
        <w:rPr>
          <w:rFonts w:ascii="Calibri" w:hAnsi="Calibri"/>
          <w:b/>
          <w:color w:val="333333"/>
          <w:sz w:val="22"/>
          <w:szCs w:val="22"/>
        </w:rPr>
        <w:t>asks and activities undertaken d</w:t>
      </w:r>
      <w:r w:rsidRPr="00D803E3">
        <w:rPr>
          <w:rFonts w:ascii="Calibri" w:hAnsi="Calibri"/>
          <w:b/>
          <w:color w:val="333333"/>
          <w:sz w:val="22"/>
          <w:szCs w:val="22"/>
        </w:rPr>
        <w:t>uring</w:t>
      </w:r>
      <w:r w:rsidR="00D803E3" w:rsidRPr="00D803E3">
        <w:rPr>
          <w:rFonts w:ascii="Calibri" w:hAnsi="Calibri"/>
          <w:b/>
          <w:color w:val="333333"/>
          <w:sz w:val="22"/>
          <w:szCs w:val="22"/>
        </w:rPr>
        <w:t xml:space="preserve"> the period </w:t>
      </w:r>
      <w:r w:rsidR="00315E31">
        <w:rPr>
          <w:rFonts w:ascii="Calibri" w:hAnsi="Calibri"/>
          <w:b/>
          <w:color w:val="333333"/>
          <w:sz w:val="22"/>
          <w:szCs w:val="22"/>
        </w:rPr>
        <w:t>from July 1, 2024</w:t>
      </w:r>
      <w:r w:rsidR="00D803E3" w:rsidRPr="00D803E3">
        <w:rPr>
          <w:rFonts w:ascii="Calibri" w:hAnsi="Calibri"/>
          <w:b/>
          <w:color w:val="333333"/>
          <w:sz w:val="22"/>
          <w:szCs w:val="22"/>
        </w:rPr>
        <w:t xml:space="preserve"> through </w:t>
      </w:r>
      <w:r w:rsidR="00315E31">
        <w:rPr>
          <w:rFonts w:ascii="Calibri" w:hAnsi="Calibri"/>
          <w:b/>
          <w:color w:val="333333"/>
          <w:sz w:val="22"/>
          <w:szCs w:val="22"/>
        </w:rPr>
        <w:t>June 30, 2025</w:t>
      </w:r>
    </w:p>
    <w:p w14:paraId="691637EE" w14:textId="2F167924" w:rsidR="00EA7C9F" w:rsidRPr="00EA7C9F" w:rsidRDefault="00102B88" w:rsidP="00EA7C9F">
      <w:pPr>
        <w:spacing w:line="258" w:lineRule="atLeast"/>
        <w:rPr>
          <w:rFonts w:ascii="Calibri" w:hAnsi="Calibri"/>
          <w:color w:val="333333"/>
          <w:sz w:val="22"/>
          <w:szCs w:val="22"/>
        </w:rPr>
      </w:pPr>
      <w:r>
        <w:rPr>
          <w:rFonts w:ascii="Calibri" w:hAnsi="Calibri"/>
          <w:color w:val="333333"/>
          <w:sz w:val="22"/>
          <w:szCs w:val="22"/>
        </w:rPr>
        <w:pict w14:anchorId="7C7FC64D">
          <v:rect id="_x0000_i1025" style="width:0;height:.7pt" o:hralign="center" o:hrstd="t" o:hr="t" fillcolor="#aca899" stroked="f"/>
        </w:pict>
      </w:r>
    </w:p>
    <w:p w14:paraId="65031EA6" w14:textId="77777777" w:rsidR="00EA7C9F" w:rsidRPr="00EA7C9F" w:rsidRDefault="00EA7C9F" w:rsidP="00EA7C9F">
      <w:pPr>
        <w:spacing w:line="258" w:lineRule="atLeast"/>
        <w:rPr>
          <w:rFonts w:ascii="Calibri" w:hAnsi="Calibri"/>
          <w:color w:val="333333"/>
          <w:sz w:val="22"/>
          <w:szCs w:val="22"/>
        </w:rPr>
      </w:pPr>
    </w:p>
    <w:p w14:paraId="43BBBE57" w14:textId="16DD094C"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00315E31">
        <w:rPr>
          <w:rFonts w:ascii="Calibri" w:hAnsi="Calibri"/>
          <w:color w:val="333333"/>
          <w:sz w:val="22"/>
          <w:szCs w:val="22"/>
        </w:rPr>
        <w:t>May 21, 2025</w:t>
      </w:r>
    </w:p>
    <w:p w14:paraId="1481E8FF" w14:textId="31691867" w:rsid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sidR="00315E31">
        <w:rPr>
          <w:rFonts w:ascii="Calibri" w:hAnsi="Calibri"/>
          <w:color w:val="333333"/>
          <w:sz w:val="22"/>
          <w:szCs w:val="22"/>
        </w:rPr>
        <w:t>TBD</w:t>
      </w:r>
    </w:p>
    <w:p w14:paraId="56D44CDC" w14:textId="77777777" w:rsidR="00DC2084" w:rsidRPr="00DC2084" w:rsidRDefault="00DC2084" w:rsidP="00EA7C9F">
      <w:pPr>
        <w:spacing w:line="258" w:lineRule="atLeast"/>
        <w:rPr>
          <w:rFonts w:ascii="Calibri" w:hAnsi="Calibri"/>
          <w:b/>
          <w:color w:val="333333"/>
          <w:sz w:val="22"/>
          <w:szCs w:val="22"/>
        </w:rPr>
      </w:pPr>
    </w:p>
    <w:p w14:paraId="2995860A" w14:textId="77777777" w:rsidR="00DC2084" w:rsidRPr="00DC2084" w:rsidRDefault="00DC2084" w:rsidP="009054B1">
      <w:pPr>
        <w:pStyle w:val="Heading2"/>
      </w:pPr>
      <w:r w:rsidRPr="00DC2084">
        <w:t>SUMMARY OF ACTIVITIES</w:t>
      </w:r>
    </w:p>
    <w:p w14:paraId="6843F99C" w14:textId="77777777" w:rsidR="00B320EE" w:rsidRDefault="00B320EE" w:rsidP="00EA7C9F">
      <w:pPr>
        <w:spacing w:line="258" w:lineRule="atLeast"/>
        <w:rPr>
          <w:rFonts w:ascii="Calibri" w:hAnsi="Calibri"/>
          <w:b/>
          <w:bCs/>
          <w:color w:val="333333"/>
          <w:sz w:val="22"/>
          <w:szCs w:val="22"/>
        </w:rPr>
      </w:pPr>
    </w:p>
    <w:p w14:paraId="58447438" w14:textId="77777777" w:rsidR="00EA7C9F" w:rsidRPr="00EA7C9F" w:rsidRDefault="00EA7C9F" w:rsidP="009054B1">
      <w:pPr>
        <w:pStyle w:val="Heading3"/>
      </w:pPr>
      <w:r w:rsidRPr="00D803E3">
        <w:t>Action Items Completed:</w:t>
      </w:r>
    </w:p>
    <w:p w14:paraId="552B627B" w14:textId="10134A74" w:rsidR="00EA7C9F" w:rsidRPr="00EA7C9F" w:rsidRDefault="00315E31" w:rsidP="00315E31">
      <w:pPr>
        <w:numPr>
          <w:ilvl w:val="0"/>
          <w:numId w:val="4"/>
        </w:numPr>
        <w:spacing w:before="120"/>
        <w:rPr>
          <w:rFonts w:ascii="Calibri" w:hAnsi="Calibri"/>
          <w:color w:val="333333"/>
          <w:sz w:val="22"/>
          <w:szCs w:val="22"/>
        </w:rPr>
      </w:pPr>
      <w:r w:rsidRPr="00315E31">
        <w:rPr>
          <w:rFonts w:ascii="Calibri" w:hAnsi="Calibri"/>
          <w:b/>
          <w:color w:val="333333"/>
          <w:sz w:val="22"/>
          <w:szCs w:val="22"/>
        </w:rPr>
        <w:t>Survey to Determine Goals</w:t>
      </w:r>
      <w:r w:rsidRPr="00315E31">
        <w:rPr>
          <w:rFonts w:ascii="Calibri" w:hAnsi="Calibri"/>
          <w:color w:val="333333"/>
          <w:sz w:val="22"/>
          <w:szCs w:val="22"/>
        </w:rPr>
        <w:t xml:space="preserve"> - Members were asked to rank existing and suggest new topics of interest to help guide the committee's work for FY25. The topics were discussed at our first meeting and included AI, platform training, and analytics and data.</w:t>
      </w:r>
    </w:p>
    <w:p w14:paraId="7C6DF63A" w14:textId="7EF79BD7" w:rsidR="00EA7C9F" w:rsidRPr="00EA7C9F" w:rsidRDefault="00315E31" w:rsidP="00315E31">
      <w:pPr>
        <w:numPr>
          <w:ilvl w:val="0"/>
          <w:numId w:val="4"/>
        </w:numPr>
        <w:spacing w:before="100" w:beforeAutospacing="1" w:after="100" w:afterAutospacing="1" w:line="258" w:lineRule="atLeast"/>
        <w:rPr>
          <w:rFonts w:ascii="Calibri" w:hAnsi="Calibri"/>
          <w:color w:val="333333"/>
          <w:sz w:val="22"/>
          <w:szCs w:val="22"/>
        </w:rPr>
      </w:pPr>
      <w:r w:rsidRPr="00315E31">
        <w:rPr>
          <w:rFonts w:ascii="Calibri" w:hAnsi="Calibri"/>
          <w:b/>
          <w:color w:val="333333"/>
          <w:sz w:val="22"/>
          <w:szCs w:val="22"/>
        </w:rPr>
        <w:t>EBSCO User Interface Training</w:t>
      </w:r>
      <w:r w:rsidRPr="00315E31">
        <w:rPr>
          <w:rFonts w:ascii="Calibri" w:hAnsi="Calibri"/>
          <w:color w:val="333333"/>
          <w:sz w:val="22"/>
          <w:szCs w:val="22"/>
        </w:rPr>
        <w:t xml:space="preserve"> - A training session was held in December</w:t>
      </w:r>
      <w:r>
        <w:rPr>
          <w:rFonts w:ascii="Calibri" w:hAnsi="Calibri"/>
          <w:color w:val="333333"/>
          <w:sz w:val="22"/>
          <w:szCs w:val="22"/>
        </w:rPr>
        <w:t xml:space="preserve"> 2024</w:t>
      </w:r>
      <w:r w:rsidRPr="00315E31">
        <w:rPr>
          <w:rFonts w:ascii="Calibri" w:hAnsi="Calibri"/>
          <w:color w:val="333333"/>
          <w:sz w:val="22"/>
          <w:szCs w:val="22"/>
        </w:rPr>
        <w:t xml:space="preserve"> at the request of the committee to help prepare the membership for the transition to the new EBSCO user interface. 118 attendees registered for the training.</w:t>
      </w:r>
    </w:p>
    <w:p w14:paraId="218BFE57" w14:textId="2C2AA8D4" w:rsidR="00EA7C9F" w:rsidRDefault="00315E31" w:rsidP="00315E31">
      <w:pPr>
        <w:numPr>
          <w:ilvl w:val="0"/>
          <w:numId w:val="4"/>
        </w:numPr>
        <w:spacing w:before="100" w:beforeAutospacing="1" w:after="100" w:afterAutospacing="1" w:line="258" w:lineRule="atLeast"/>
        <w:rPr>
          <w:rFonts w:ascii="Calibri" w:hAnsi="Calibri"/>
          <w:color w:val="333333"/>
          <w:sz w:val="22"/>
          <w:szCs w:val="22"/>
        </w:rPr>
      </w:pPr>
      <w:r w:rsidRPr="00315E31">
        <w:rPr>
          <w:rFonts w:ascii="Calibri" w:hAnsi="Calibri"/>
          <w:b/>
          <w:color w:val="333333"/>
          <w:sz w:val="22"/>
          <w:szCs w:val="22"/>
        </w:rPr>
        <w:t>E-Resources Contest</w:t>
      </w:r>
      <w:r w:rsidRPr="00315E31">
        <w:rPr>
          <w:rFonts w:ascii="Calibri" w:hAnsi="Calibri"/>
          <w:color w:val="333333"/>
          <w:sz w:val="22"/>
          <w:szCs w:val="22"/>
        </w:rPr>
        <w:t xml:space="preserve"> - The contest was offered again for Fall 20</w:t>
      </w:r>
      <w:r w:rsidR="00FA4738">
        <w:rPr>
          <w:rFonts w:ascii="Calibri" w:hAnsi="Calibri"/>
          <w:color w:val="333333"/>
          <w:sz w:val="22"/>
          <w:szCs w:val="22"/>
        </w:rPr>
        <w:t>24 with five entries submitted</w:t>
      </w:r>
      <w:r>
        <w:rPr>
          <w:rFonts w:ascii="Calibri" w:hAnsi="Calibri"/>
          <w:color w:val="333333"/>
          <w:sz w:val="22"/>
          <w:szCs w:val="22"/>
        </w:rPr>
        <w:t>.</w:t>
      </w:r>
      <w:r w:rsidR="00FA4738">
        <w:rPr>
          <w:rFonts w:ascii="Calibri" w:hAnsi="Calibri"/>
          <w:color w:val="333333"/>
          <w:sz w:val="22"/>
          <w:szCs w:val="22"/>
        </w:rPr>
        <w:t xml:space="preserve"> The winner was notified in 2025. Entries are posted on the MOBIUS website. </w:t>
      </w:r>
    </w:p>
    <w:p w14:paraId="3DABC065" w14:textId="2B4B68C6" w:rsidR="00FA4738" w:rsidRDefault="00315E31" w:rsidP="00FA4738">
      <w:pPr>
        <w:numPr>
          <w:ilvl w:val="0"/>
          <w:numId w:val="4"/>
        </w:numPr>
        <w:spacing w:before="100" w:beforeAutospacing="1" w:after="100" w:afterAutospacing="1" w:line="258" w:lineRule="atLeast"/>
        <w:rPr>
          <w:rFonts w:ascii="Calibri" w:hAnsi="Calibri"/>
          <w:color w:val="333333"/>
          <w:sz w:val="22"/>
          <w:szCs w:val="22"/>
        </w:rPr>
      </w:pPr>
      <w:r w:rsidRPr="00FA4738">
        <w:rPr>
          <w:rFonts w:ascii="Calibri" w:hAnsi="Calibri"/>
          <w:b/>
          <w:color w:val="333333"/>
          <w:sz w:val="22"/>
          <w:szCs w:val="22"/>
        </w:rPr>
        <w:t>AI Webinar</w:t>
      </w:r>
      <w:r w:rsidRPr="00FA4738">
        <w:rPr>
          <w:rFonts w:ascii="Calibri" w:hAnsi="Calibri"/>
          <w:color w:val="333333"/>
          <w:sz w:val="22"/>
          <w:szCs w:val="22"/>
        </w:rPr>
        <w:t xml:space="preserve"> - The committee offered an AI webinar in February 2025 </w:t>
      </w:r>
      <w:r w:rsidR="00FA4738">
        <w:rPr>
          <w:rFonts w:ascii="Calibri" w:hAnsi="Calibri"/>
          <w:color w:val="333333"/>
          <w:sz w:val="22"/>
          <w:szCs w:val="22"/>
        </w:rPr>
        <w:t>titled “</w:t>
      </w:r>
      <w:r w:rsidR="00FA4738" w:rsidRPr="00FA4738">
        <w:rPr>
          <w:rFonts w:ascii="Calibri" w:hAnsi="Calibri"/>
          <w:color w:val="333333"/>
          <w:sz w:val="22"/>
          <w:szCs w:val="22"/>
        </w:rPr>
        <w:t>Harnessing the Power of AI in Libraries: Tools, Ethics, and Practical Applications</w:t>
      </w:r>
      <w:r w:rsidR="00FA4738">
        <w:rPr>
          <w:rFonts w:ascii="Calibri" w:hAnsi="Calibri"/>
          <w:color w:val="333333"/>
          <w:sz w:val="22"/>
          <w:szCs w:val="22"/>
        </w:rPr>
        <w:t xml:space="preserve">.” It featured three guest speakers from Stanford University, University of Missouri-Columbia, and AT Still University. Over sixty members attended. </w:t>
      </w:r>
    </w:p>
    <w:p w14:paraId="10CFBC92" w14:textId="20F1BC8C" w:rsidR="00315E31" w:rsidRDefault="00FA4738" w:rsidP="0098582C">
      <w:pPr>
        <w:numPr>
          <w:ilvl w:val="0"/>
          <w:numId w:val="4"/>
        </w:numPr>
        <w:spacing w:before="100" w:beforeAutospacing="1" w:after="100" w:afterAutospacing="1" w:line="258" w:lineRule="atLeast"/>
        <w:rPr>
          <w:rFonts w:ascii="Calibri" w:hAnsi="Calibri"/>
          <w:color w:val="333333"/>
          <w:sz w:val="22"/>
          <w:szCs w:val="22"/>
        </w:rPr>
      </w:pPr>
      <w:r>
        <w:rPr>
          <w:rFonts w:ascii="Calibri" w:hAnsi="Calibri"/>
          <w:b/>
          <w:color w:val="333333"/>
          <w:sz w:val="22"/>
          <w:szCs w:val="22"/>
        </w:rPr>
        <w:t>E-Resources Usage Survey</w:t>
      </w:r>
      <w:r w:rsidR="00315E31" w:rsidRPr="00FA4738">
        <w:rPr>
          <w:rFonts w:ascii="Calibri" w:hAnsi="Calibri"/>
          <w:color w:val="333333"/>
          <w:sz w:val="22"/>
          <w:szCs w:val="22"/>
        </w:rPr>
        <w:t xml:space="preserve"> </w:t>
      </w:r>
      <w:r>
        <w:rPr>
          <w:rFonts w:ascii="Calibri" w:hAnsi="Calibri"/>
          <w:color w:val="333333"/>
          <w:sz w:val="22"/>
          <w:szCs w:val="22"/>
        </w:rPr>
        <w:t>–</w:t>
      </w:r>
      <w:r w:rsidR="00315E31" w:rsidRPr="00FA4738">
        <w:rPr>
          <w:rFonts w:ascii="Calibri" w:hAnsi="Calibri"/>
          <w:color w:val="333333"/>
          <w:sz w:val="22"/>
          <w:szCs w:val="22"/>
        </w:rPr>
        <w:t xml:space="preserve"> </w:t>
      </w:r>
      <w:r>
        <w:rPr>
          <w:rFonts w:ascii="Calibri" w:hAnsi="Calibri"/>
          <w:color w:val="333333"/>
          <w:sz w:val="22"/>
          <w:szCs w:val="22"/>
        </w:rPr>
        <w:t xml:space="preserve">The committee surveyed the membership to learn more about which tools they use to manage e-resources usage data and to identify areas where the consortium may be able to provide support and training. The survey was distributed in February 2025. </w:t>
      </w:r>
    </w:p>
    <w:p w14:paraId="74DB16F4" w14:textId="6074762E" w:rsidR="00FA4738" w:rsidRPr="00FA4738" w:rsidRDefault="00FA4738" w:rsidP="0098582C">
      <w:pPr>
        <w:numPr>
          <w:ilvl w:val="0"/>
          <w:numId w:val="4"/>
        </w:numPr>
        <w:spacing w:before="100" w:beforeAutospacing="1" w:after="100" w:afterAutospacing="1" w:line="258" w:lineRule="atLeast"/>
        <w:rPr>
          <w:rFonts w:ascii="Calibri" w:hAnsi="Calibri"/>
          <w:color w:val="333333"/>
          <w:sz w:val="22"/>
          <w:szCs w:val="22"/>
        </w:rPr>
      </w:pPr>
      <w:r>
        <w:rPr>
          <w:rFonts w:ascii="Calibri" w:hAnsi="Calibri"/>
          <w:b/>
          <w:color w:val="333333"/>
          <w:sz w:val="22"/>
          <w:szCs w:val="22"/>
        </w:rPr>
        <w:t xml:space="preserve">Conference Presentation Proposal </w:t>
      </w:r>
      <w:r>
        <w:rPr>
          <w:rFonts w:ascii="Calibri" w:hAnsi="Calibri"/>
          <w:color w:val="333333"/>
          <w:sz w:val="22"/>
          <w:szCs w:val="22"/>
        </w:rPr>
        <w:t xml:space="preserve">– Three </w:t>
      </w:r>
      <w:r w:rsidR="000A4862">
        <w:rPr>
          <w:rFonts w:ascii="Calibri" w:hAnsi="Calibri"/>
          <w:color w:val="333333"/>
          <w:sz w:val="22"/>
          <w:szCs w:val="22"/>
        </w:rPr>
        <w:t>members</w:t>
      </w:r>
      <w:r>
        <w:rPr>
          <w:rFonts w:ascii="Calibri" w:hAnsi="Calibri"/>
          <w:color w:val="333333"/>
          <w:sz w:val="22"/>
          <w:szCs w:val="22"/>
        </w:rPr>
        <w:t xml:space="preserve"> of the committee submitted a </w:t>
      </w:r>
      <w:r w:rsidR="000A4862">
        <w:rPr>
          <w:rFonts w:ascii="Calibri" w:hAnsi="Calibri"/>
          <w:color w:val="333333"/>
          <w:sz w:val="22"/>
          <w:szCs w:val="22"/>
        </w:rPr>
        <w:t>proposal</w:t>
      </w:r>
      <w:r>
        <w:rPr>
          <w:rFonts w:ascii="Calibri" w:hAnsi="Calibri"/>
          <w:color w:val="333333"/>
          <w:sz w:val="22"/>
          <w:szCs w:val="22"/>
        </w:rPr>
        <w:t xml:space="preserve"> for the 2025 MOBIUS Conference</w:t>
      </w:r>
      <w:r w:rsidR="000A4862">
        <w:rPr>
          <w:rFonts w:ascii="Calibri" w:hAnsi="Calibri"/>
          <w:color w:val="333333"/>
          <w:sz w:val="22"/>
          <w:szCs w:val="22"/>
        </w:rPr>
        <w:t xml:space="preserve"> on using e-resources usage data in decision making which was accepted. </w:t>
      </w:r>
    </w:p>
    <w:p w14:paraId="12A91F68" w14:textId="77777777" w:rsidR="00EA7C9F" w:rsidRPr="00EA7C9F" w:rsidRDefault="00EA7C9F" w:rsidP="009054B1">
      <w:pPr>
        <w:pStyle w:val="Heading3"/>
      </w:pPr>
      <w:r w:rsidRPr="00D803E3">
        <w:t>Action Items In-progress/Pending:</w:t>
      </w:r>
    </w:p>
    <w:p w14:paraId="7D269D6A" w14:textId="23D85E92" w:rsidR="00EA7C9F" w:rsidRPr="00EA7C9F" w:rsidRDefault="00FA4738" w:rsidP="0079509A">
      <w:pPr>
        <w:numPr>
          <w:ilvl w:val="0"/>
          <w:numId w:val="5"/>
        </w:numPr>
        <w:spacing w:before="120"/>
        <w:rPr>
          <w:rFonts w:ascii="Calibri" w:hAnsi="Calibri"/>
          <w:color w:val="333333"/>
          <w:sz w:val="22"/>
          <w:szCs w:val="22"/>
        </w:rPr>
      </w:pPr>
      <w:r w:rsidRPr="000A4862">
        <w:rPr>
          <w:rFonts w:ascii="Calibri" w:hAnsi="Calibri"/>
          <w:b/>
          <w:color w:val="333333"/>
          <w:sz w:val="22"/>
          <w:szCs w:val="22"/>
        </w:rPr>
        <w:t>Panorama Training</w:t>
      </w:r>
      <w:r>
        <w:rPr>
          <w:rFonts w:ascii="Calibri" w:hAnsi="Calibri"/>
          <w:color w:val="333333"/>
          <w:sz w:val="22"/>
          <w:szCs w:val="22"/>
        </w:rPr>
        <w:t xml:space="preserve"> </w:t>
      </w:r>
      <w:r w:rsidR="000A4862">
        <w:rPr>
          <w:rFonts w:ascii="Calibri" w:hAnsi="Calibri"/>
          <w:color w:val="333333"/>
          <w:sz w:val="22"/>
          <w:szCs w:val="22"/>
        </w:rPr>
        <w:t>–</w:t>
      </w:r>
      <w:r>
        <w:rPr>
          <w:rFonts w:ascii="Calibri" w:hAnsi="Calibri"/>
          <w:color w:val="333333"/>
          <w:sz w:val="22"/>
          <w:szCs w:val="22"/>
        </w:rPr>
        <w:t xml:space="preserve"> </w:t>
      </w:r>
      <w:r w:rsidR="000A4862">
        <w:rPr>
          <w:rFonts w:ascii="Calibri" w:hAnsi="Calibri"/>
          <w:color w:val="333333"/>
          <w:sz w:val="22"/>
          <w:szCs w:val="22"/>
        </w:rPr>
        <w:t>The E-Resources Usage Survey indicated a need for more training in Panorama. The committee created an outline of the most important topics and the next iteration of the committee will look into offering and online training for the membership.</w:t>
      </w:r>
    </w:p>
    <w:p w14:paraId="22E01FBC" w14:textId="2F7F98A8" w:rsidR="00EA7C9F" w:rsidRPr="000A4862" w:rsidRDefault="000A4862" w:rsidP="000A4862">
      <w:pPr>
        <w:numPr>
          <w:ilvl w:val="0"/>
          <w:numId w:val="5"/>
        </w:numPr>
        <w:spacing w:before="100" w:beforeAutospacing="1" w:after="100" w:afterAutospacing="1" w:line="258" w:lineRule="atLeast"/>
        <w:rPr>
          <w:rFonts w:ascii="Calibri" w:hAnsi="Calibri"/>
          <w:color w:val="333333"/>
          <w:sz w:val="22"/>
          <w:szCs w:val="22"/>
        </w:rPr>
      </w:pPr>
      <w:r w:rsidRPr="000A4862">
        <w:rPr>
          <w:rFonts w:ascii="Calibri" w:hAnsi="Calibri"/>
          <w:b/>
          <w:color w:val="333333"/>
          <w:sz w:val="22"/>
          <w:szCs w:val="22"/>
        </w:rPr>
        <w:t>ADA Digital Accessibility Compliance</w:t>
      </w:r>
      <w:r>
        <w:rPr>
          <w:rFonts w:ascii="Calibri" w:hAnsi="Calibri"/>
          <w:color w:val="333333"/>
          <w:sz w:val="22"/>
          <w:szCs w:val="22"/>
        </w:rPr>
        <w:t xml:space="preserve"> – This topic was discussed often but no specific projects have yet been undertaken. It was suggested that this might be a topic for the next iteration of the committee to focus on as the compl</w:t>
      </w:r>
      <w:bookmarkStart w:id="0" w:name="_GoBack"/>
      <w:bookmarkEnd w:id="0"/>
      <w:r>
        <w:rPr>
          <w:rFonts w:ascii="Calibri" w:hAnsi="Calibri"/>
          <w:color w:val="333333"/>
          <w:sz w:val="22"/>
          <w:szCs w:val="22"/>
        </w:rPr>
        <w:t xml:space="preserve">iance deadline is coming up next year. </w:t>
      </w:r>
    </w:p>
    <w:p w14:paraId="2396F9F7" w14:textId="03487B5A" w:rsidR="00EA7C9F" w:rsidRPr="00D803E3" w:rsidRDefault="00EA7C9F" w:rsidP="00FA4738">
      <w:pPr>
        <w:pStyle w:val="Heading3"/>
        <w:rPr>
          <w:rFonts w:ascii="Calibri" w:hAnsi="Calibri"/>
          <w:color w:val="333333"/>
          <w:sz w:val="22"/>
          <w:szCs w:val="22"/>
        </w:rPr>
      </w:pPr>
    </w:p>
    <w:sectPr w:rsidR="00EA7C9F" w:rsidRPr="00D803E3"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BBF71" w14:textId="77777777" w:rsidR="00102B88" w:rsidRDefault="00102B88" w:rsidP="00B320EE">
      <w:r>
        <w:separator/>
      </w:r>
    </w:p>
  </w:endnote>
  <w:endnote w:type="continuationSeparator" w:id="0">
    <w:p w14:paraId="5A637F82" w14:textId="77777777" w:rsidR="00102B88" w:rsidRDefault="00102B88"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4C5B" w14:textId="191ECE98"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0A4862">
      <w:rPr>
        <w:noProof/>
        <w:sz w:val="20"/>
        <w:szCs w:val="20"/>
      </w:rPr>
      <w:t>1</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0A4862">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0B1C9" w14:textId="77777777" w:rsidR="00102B88" w:rsidRDefault="00102B88" w:rsidP="00B320EE">
      <w:r>
        <w:separator/>
      </w:r>
    </w:p>
  </w:footnote>
  <w:footnote w:type="continuationSeparator" w:id="0">
    <w:p w14:paraId="4B7717CE" w14:textId="77777777" w:rsidR="00102B88" w:rsidRDefault="00102B88"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3694"/>
    <w:rsid w:val="00031814"/>
    <w:rsid w:val="000A4862"/>
    <w:rsid w:val="000F30AF"/>
    <w:rsid w:val="00102B88"/>
    <w:rsid w:val="00106864"/>
    <w:rsid w:val="00197996"/>
    <w:rsid w:val="001E1809"/>
    <w:rsid w:val="001F3C61"/>
    <w:rsid w:val="0022372C"/>
    <w:rsid w:val="002302AA"/>
    <w:rsid w:val="00315E31"/>
    <w:rsid w:val="00353B1B"/>
    <w:rsid w:val="003B5650"/>
    <w:rsid w:val="003D23C8"/>
    <w:rsid w:val="003E1FE4"/>
    <w:rsid w:val="00415910"/>
    <w:rsid w:val="00454AFC"/>
    <w:rsid w:val="00530CA1"/>
    <w:rsid w:val="00531773"/>
    <w:rsid w:val="00541FC5"/>
    <w:rsid w:val="00562670"/>
    <w:rsid w:val="00586A32"/>
    <w:rsid w:val="005C76B2"/>
    <w:rsid w:val="00605EAE"/>
    <w:rsid w:val="0062038D"/>
    <w:rsid w:val="006433C0"/>
    <w:rsid w:val="006544C1"/>
    <w:rsid w:val="00675D56"/>
    <w:rsid w:val="0079509A"/>
    <w:rsid w:val="007C10BD"/>
    <w:rsid w:val="007C26CC"/>
    <w:rsid w:val="008438BF"/>
    <w:rsid w:val="008569C5"/>
    <w:rsid w:val="00861DFD"/>
    <w:rsid w:val="00882C19"/>
    <w:rsid w:val="008B7F94"/>
    <w:rsid w:val="008C0873"/>
    <w:rsid w:val="008E23F9"/>
    <w:rsid w:val="008E306F"/>
    <w:rsid w:val="008F0707"/>
    <w:rsid w:val="009054B1"/>
    <w:rsid w:val="00920C33"/>
    <w:rsid w:val="00936D45"/>
    <w:rsid w:val="00942623"/>
    <w:rsid w:val="00987974"/>
    <w:rsid w:val="009C3759"/>
    <w:rsid w:val="00A002F2"/>
    <w:rsid w:val="00A4186A"/>
    <w:rsid w:val="00AC0E82"/>
    <w:rsid w:val="00B14462"/>
    <w:rsid w:val="00B320EE"/>
    <w:rsid w:val="00B37405"/>
    <w:rsid w:val="00B55A38"/>
    <w:rsid w:val="00B572FE"/>
    <w:rsid w:val="00B5752F"/>
    <w:rsid w:val="00B7385C"/>
    <w:rsid w:val="00BA15A1"/>
    <w:rsid w:val="00C127A9"/>
    <w:rsid w:val="00C80C32"/>
    <w:rsid w:val="00C8221E"/>
    <w:rsid w:val="00D26CD1"/>
    <w:rsid w:val="00D35D08"/>
    <w:rsid w:val="00D37646"/>
    <w:rsid w:val="00D62DAF"/>
    <w:rsid w:val="00D803E3"/>
    <w:rsid w:val="00DC2084"/>
    <w:rsid w:val="00DC61A5"/>
    <w:rsid w:val="00E123A6"/>
    <w:rsid w:val="00EA3C1B"/>
    <w:rsid w:val="00EA7C9F"/>
    <w:rsid w:val="00F94A89"/>
    <w:rsid w:val="00FA4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9054B1"/>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9054B1"/>
    <w:rPr>
      <w:rFonts w:asciiTheme="majorHAnsi" w:eastAsiaTheme="majorEastAsia" w:hAnsiTheme="majorHAnsi" w:cstheme="majorBidi"/>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2EF5-7099-4B66-A0F5-F2C5ADE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1960</Characters>
  <Application>Microsoft Office Word</Application>
  <DocSecurity>0</DocSecurity>
  <Lines>46</Lines>
  <Paragraphs>23</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2009-05-29T00:04:00Z</cp:lastPrinted>
  <dcterms:created xsi:type="dcterms:W3CDTF">2025-05-19T16:34:00Z</dcterms:created>
  <dcterms:modified xsi:type="dcterms:W3CDTF">2025-05-19T16:34:00Z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e50ae725-b47f-41ab-be24-0b24cc744ea2</vt:lpwstr>
  </property>
</Properties>
</file>