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CCC46" w14:textId="77777777" w:rsidR="00B320EE" w:rsidRDefault="00B320EE" w:rsidP="00B320EE">
      <w:pPr>
        <w:tabs>
          <w:tab w:val="center" w:pos="4680"/>
          <w:tab w:val="left" w:pos="5842"/>
        </w:tabs>
        <w:jc w:val="center"/>
        <w:rPr>
          <w:rFonts w:ascii="Calibri" w:hAnsi="Calibri"/>
          <w:b/>
          <w:sz w:val="28"/>
          <w:szCs w:val="28"/>
        </w:rPr>
      </w:pPr>
    </w:p>
    <w:p w14:paraId="40A5687B" w14:textId="1B3DC46D" w:rsidR="00D37646" w:rsidRPr="008E23F9" w:rsidRDefault="00314B17" w:rsidP="008E23F9">
      <w:pPr>
        <w:pStyle w:val="Heading1"/>
      </w:pPr>
      <w:r>
        <w:t xml:space="preserve">Annual </w:t>
      </w:r>
      <w:r w:rsidR="00D37646" w:rsidRPr="008E23F9">
        <w:t>R</w:t>
      </w:r>
      <w:r>
        <w:t>eport of the MOBIUS User Experience &amp; Metadata Committee</w:t>
      </w:r>
    </w:p>
    <w:p w14:paraId="24A6025D" w14:textId="03B93030" w:rsidR="00D37646" w:rsidRPr="00B55A38" w:rsidRDefault="00791B90" w:rsidP="00D37646">
      <w:pPr>
        <w:rPr>
          <w:rFonts w:ascii="Calibri" w:hAnsi="Calibri"/>
        </w:rPr>
      </w:pPr>
      <w:r>
        <w:rPr>
          <w:rFonts w:ascii="Calibri" w:hAnsi="Calibri"/>
        </w:rPr>
        <w:t>Tuesday, June 7</w:t>
      </w:r>
      <w:r w:rsidRPr="00791B90">
        <w:rPr>
          <w:rFonts w:ascii="Calibri" w:hAnsi="Calibri"/>
          <w:vertAlign w:val="superscript"/>
        </w:rPr>
        <w:t>th</w:t>
      </w:r>
      <w:r>
        <w:rPr>
          <w:rFonts w:ascii="Calibri" w:hAnsi="Calibri"/>
        </w:rPr>
        <w:t>, 2022</w:t>
      </w:r>
    </w:p>
    <w:p w14:paraId="0FB56ECC" w14:textId="77777777" w:rsidR="00936D45" w:rsidRDefault="00936D45" w:rsidP="00D37646">
      <w:pPr>
        <w:tabs>
          <w:tab w:val="center" w:pos="4680"/>
          <w:tab w:val="left" w:pos="5842"/>
        </w:tabs>
        <w:rPr>
          <w:rFonts w:ascii="Calibri" w:hAnsi="Calibri"/>
          <w:b/>
          <w:sz w:val="28"/>
          <w:szCs w:val="28"/>
        </w:rPr>
      </w:pPr>
    </w:p>
    <w:p w14:paraId="3E6846C0" w14:textId="35CDDA5E" w:rsidR="00D803E3" w:rsidRPr="00D803E3" w:rsidRDefault="00D803E3" w:rsidP="00D803E3">
      <w:pPr>
        <w:rPr>
          <w:rFonts w:ascii="Calibri" w:hAnsi="Calibri"/>
          <w:sz w:val="22"/>
          <w:szCs w:val="22"/>
        </w:rPr>
      </w:pPr>
      <w:r w:rsidRPr="00D803E3">
        <w:rPr>
          <w:rFonts w:ascii="Calibri" w:hAnsi="Calibri"/>
          <w:sz w:val="22"/>
          <w:szCs w:val="22"/>
        </w:rPr>
        <w:t xml:space="preserve">Submitted by: </w:t>
      </w:r>
      <w:r w:rsidR="00791B90">
        <w:rPr>
          <w:rFonts w:ascii="Calibri" w:hAnsi="Calibri"/>
          <w:sz w:val="22"/>
          <w:szCs w:val="22"/>
        </w:rPr>
        <w:t>Peter Klein</w:t>
      </w:r>
    </w:p>
    <w:p w14:paraId="416F07E5" w14:textId="77777777" w:rsidR="00EA7C9F" w:rsidRPr="00EA7C9F" w:rsidRDefault="00EA7C9F" w:rsidP="00EA7C9F">
      <w:pPr>
        <w:spacing w:line="258" w:lineRule="atLeast"/>
        <w:rPr>
          <w:rFonts w:ascii="Calibri" w:hAnsi="Calibri"/>
          <w:color w:val="999999"/>
          <w:sz w:val="22"/>
          <w:szCs w:val="22"/>
        </w:rPr>
      </w:pPr>
      <w:r w:rsidRPr="00D803E3">
        <w:rPr>
          <w:rFonts w:ascii="Calibri" w:hAnsi="Calibri"/>
          <w:color w:val="999999"/>
          <w:sz w:val="22"/>
          <w:szCs w:val="22"/>
        </w:rPr>
        <w:t> </w:t>
      </w:r>
    </w:p>
    <w:p w14:paraId="5B8EB55B" w14:textId="79ED51E2" w:rsidR="00EA7C9F" w:rsidRPr="00D803E3" w:rsidRDefault="00EA7C9F" w:rsidP="00EA7C9F">
      <w:pPr>
        <w:spacing w:line="258" w:lineRule="atLeast"/>
        <w:rPr>
          <w:rFonts w:ascii="Calibri" w:hAnsi="Calibri"/>
          <w:b/>
          <w:color w:val="333333"/>
          <w:sz w:val="22"/>
          <w:szCs w:val="22"/>
        </w:rPr>
      </w:pPr>
      <w:r w:rsidRPr="00D803E3">
        <w:rPr>
          <w:rFonts w:ascii="Calibri" w:hAnsi="Calibri"/>
          <w:b/>
          <w:color w:val="333333"/>
          <w:sz w:val="22"/>
          <w:szCs w:val="22"/>
        </w:rPr>
        <w:t>This report covers t</w:t>
      </w:r>
      <w:r w:rsidR="00D803E3" w:rsidRPr="00D803E3">
        <w:rPr>
          <w:rFonts w:ascii="Calibri" w:hAnsi="Calibri"/>
          <w:b/>
          <w:color w:val="333333"/>
          <w:sz w:val="22"/>
          <w:szCs w:val="22"/>
        </w:rPr>
        <w:t>asks and activities undertaken d</w:t>
      </w:r>
      <w:r w:rsidRPr="00D803E3">
        <w:rPr>
          <w:rFonts w:ascii="Calibri" w:hAnsi="Calibri"/>
          <w:b/>
          <w:color w:val="333333"/>
          <w:sz w:val="22"/>
          <w:szCs w:val="22"/>
        </w:rPr>
        <w:t>uring</w:t>
      </w:r>
      <w:r w:rsidR="00314B17">
        <w:rPr>
          <w:rFonts w:ascii="Calibri" w:hAnsi="Calibri"/>
          <w:b/>
          <w:color w:val="333333"/>
          <w:sz w:val="22"/>
          <w:szCs w:val="22"/>
        </w:rPr>
        <w:t xml:space="preserve"> the period beginning July 1, 202</w:t>
      </w:r>
      <w:r w:rsidR="00791B90">
        <w:rPr>
          <w:rFonts w:ascii="Calibri" w:hAnsi="Calibri"/>
          <w:b/>
          <w:color w:val="333333"/>
          <w:sz w:val="22"/>
          <w:szCs w:val="22"/>
        </w:rPr>
        <w:t>1 through June 30, 2022</w:t>
      </w:r>
      <w:r w:rsidR="00D803E3" w:rsidRPr="00D803E3">
        <w:rPr>
          <w:rFonts w:ascii="Calibri" w:hAnsi="Calibri"/>
          <w:b/>
          <w:color w:val="333333"/>
          <w:sz w:val="22"/>
          <w:szCs w:val="22"/>
        </w:rPr>
        <w:t xml:space="preserve"> and provides an overview of scheduled activities for the period </w:t>
      </w:r>
      <w:r w:rsidR="00791B90">
        <w:rPr>
          <w:rFonts w:ascii="Calibri" w:hAnsi="Calibri"/>
          <w:b/>
          <w:color w:val="333333"/>
          <w:sz w:val="22"/>
          <w:szCs w:val="22"/>
        </w:rPr>
        <w:t>July 1, 2021 through June 30, 2022</w:t>
      </w:r>
      <w:r w:rsidR="00D803E3" w:rsidRPr="00D803E3">
        <w:rPr>
          <w:rFonts w:ascii="Calibri" w:hAnsi="Calibri"/>
          <w:b/>
          <w:color w:val="333333"/>
          <w:sz w:val="22"/>
          <w:szCs w:val="22"/>
        </w:rPr>
        <w:t>.</w:t>
      </w:r>
    </w:p>
    <w:p w14:paraId="0CD043BF" w14:textId="77777777" w:rsidR="00EA7C9F" w:rsidRPr="00D803E3" w:rsidRDefault="00EA7C9F" w:rsidP="00EA7C9F">
      <w:pPr>
        <w:spacing w:line="258" w:lineRule="atLeast"/>
        <w:rPr>
          <w:rFonts w:ascii="Calibri" w:hAnsi="Calibri"/>
          <w:color w:val="333333"/>
          <w:sz w:val="22"/>
          <w:szCs w:val="22"/>
        </w:rPr>
      </w:pPr>
    </w:p>
    <w:p w14:paraId="691637EE" w14:textId="77777777" w:rsidR="00EA7C9F" w:rsidRPr="00EA7C9F" w:rsidRDefault="0064216A" w:rsidP="00EA7C9F">
      <w:pPr>
        <w:spacing w:line="258" w:lineRule="atLeast"/>
        <w:rPr>
          <w:rFonts w:ascii="Calibri" w:hAnsi="Calibri"/>
          <w:color w:val="333333"/>
          <w:sz w:val="22"/>
          <w:szCs w:val="22"/>
        </w:rPr>
      </w:pPr>
      <w:r>
        <w:rPr>
          <w:rFonts w:ascii="Calibri" w:hAnsi="Calibri"/>
          <w:color w:val="333333"/>
          <w:sz w:val="22"/>
          <w:szCs w:val="22"/>
        </w:rPr>
        <w:pict w14:anchorId="7C7FC64D">
          <v:rect id="_x0000_i1025" style="width:0;height:.7pt" o:hralign="center" o:hrstd="t" o:hr="t" fillcolor="#aca899" stroked="f"/>
        </w:pict>
      </w:r>
    </w:p>
    <w:p w14:paraId="65031EA6" w14:textId="77777777" w:rsidR="00EA7C9F" w:rsidRPr="00EA7C9F" w:rsidRDefault="00EA7C9F" w:rsidP="00EA7C9F">
      <w:pPr>
        <w:spacing w:line="258" w:lineRule="atLeast"/>
        <w:rPr>
          <w:rFonts w:ascii="Calibri" w:hAnsi="Calibri"/>
          <w:color w:val="333333"/>
          <w:sz w:val="22"/>
          <w:szCs w:val="22"/>
        </w:rPr>
      </w:pPr>
    </w:p>
    <w:p w14:paraId="43BBBE57" w14:textId="6F78E212" w:rsidR="00EA7C9F" w:rsidRPr="00EA7C9F" w:rsidRDefault="00EA7C9F" w:rsidP="00EA7C9F">
      <w:pPr>
        <w:spacing w:line="258" w:lineRule="atLeast"/>
        <w:rPr>
          <w:rFonts w:ascii="Calibri" w:hAnsi="Calibri"/>
          <w:color w:val="333333"/>
          <w:sz w:val="22"/>
          <w:szCs w:val="22"/>
        </w:rPr>
      </w:pPr>
      <w:r w:rsidRPr="00D803E3">
        <w:rPr>
          <w:rFonts w:ascii="Calibri" w:hAnsi="Calibri"/>
          <w:b/>
          <w:bCs/>
          <w:color w:val="333333"/>
          <w:sz w:val="22"/>
          <w:szCs w:val="22"/>
        </w:rPr>
        <w:t>Date of last meeting:</w:t>
      </w:r>
      <w:r w:rsidRPr="00D803E3">
        <w:rPr>
          <w:rFonts w:ascii="Calibri" w:hAnsi="Calibri"/>
          <w:color w:val="333333"/>
          <w:sz w:val="22"/>
          <w:szCs w:val="22"/>
        </w:rPr>
        <w:t> </w:t>
      </w:r>
      <w:r w:rsidR="008F0710">
        <w:rPr>
          <w:rFonts w:ascii="Calibri" w:hAnsi="Calibri"/>
          <w:color w:val="333333"/>
          <w:sz w:val="22"/>
          <w:szCs w:val="22"/>
        </w:rPr>
        <w:t>May 13, 2022</w:t>
      </w:r>
    </w:p>
    <w:p w14:paraId="1481E8FF" w14:textId="7A26ED90" w:rsidR="00EA7C9F" w:rsidRDefault="00EA7C9F" w:rsidP="00EA7C9F">
      <w:pPr>
        <w:spacing w:line="258" w:lineRule="atLeast"/>
        <w:rPr>
          <w:rFonts w:ascii="Calibri" w:hAnsi="Calibri"/>
          <w:color w:val="333333"/>
          <w:sz w:val="22"/>
          <w:szCs w:val="22"/>
        </w:rPr>
      </w:pPr>
      <w:r w:rsidRPr="00D803E3">
        <w:rPr>
          <w:rFonts w:ascii="Calibri" w:hAnsi="Calibri"/>
          <w:b/>
          <w:bCs/>
          <w:color w:val="333333"/>
          <w:sz w:val="22"/>
          <w:szCs w:val="22"/>
        </w:rPr>
        <w:t>Date of next meeting:</w:t>
      </w:r>
      <w:r w:rsidRPr="00D803E3">
        <w:rPr>
          <w:rFonts w:ascii="Calibri" w:hAnsi="Calibri"/>
          <w:color w:val="333333"/>
          <w:sz w:val="22"/>
          <w:szCs w:val="22"/>
        </w:rPr>
        <w:t> </w:t>
      </w:r>
      <w:r w:rsidR="00314B17">
        <w:rPr>
          <w:rFonts w:ascii="Calibri" w:hAnsi="Calibri"/>
          <w:color w:val="333333"/>
          <w:sz w:val="22"/>
          <w:szCs w:val="22"/>
        </w:rPr>
        <w:t>TBD</w:t>
      </w:r>
    </w:p>
    <w:p w14:paraId="56D44CDC" w14:textId="77777777" w:rsidR="00DC2084" w:rsidRPr="00DC2084" w:rsidRDefault="00DC2084" w:rsidP="00EA7C9F">
      <w:pPr>
        <w:spacing w:line="258" w:lineRule="atLeast"/>
        <w:rPr>
          <w:rFonts w:ascii="Calibri" w:hAnsi="Calibri"/>
          <w:b/>
          <w:color w:val="333333"/>
          <w:sz w:val="22"/>
          <w:szCs w:val="22"/>
        </w:rPr>
      </w:pPr>
    </w:p>
    <w:p w14:paraId="2995860A" w14:textId="77777777" w:rsidR="00DC2084" w:rsidRPr="00791B90" w:rsidRDefault="00DC2084" w:rsidP="00791B90">
      <w:pPr>
        <w:pStyle w:val="Heading2"/>
      </w:pPr>
      <w:r w:rsidRPr="00791B90">
        <w:t>SUMMARY OF ACTIVITIES</w:t>
      </w:r>
    </w:p>
    <w:p w14:paraId="6843F99C" w14:textId="77777777" w:rsidR="00B320EE" w:rsidRDefault="00B320EE" w:rsidP="00EA7C9F">
      <w:pPr>
        <w:spacing w:line="258" w:lineRule="atLeast"/>
        <w:rPr>
          <w:rFonts w:ascii="Calibri" w:hAnsi="Calibri"/>
          <w:b/>
          <w:bCs/>
          <w:color w:val="333333"/>
          <w:sz w:val="22"/>
          <w:szCs w:val="22"/>
        </w:rPr>
      </w:pPr>
    </w:p>
    <w:p w14:paraId="58447438" w14:textId="77777777" w:rsidR="00EA7C9F" w:rsidRPr="00791B90" w:rsidRDefault="00EA7C9F" w:rsidP="00791B90">
      <w:pPr>
        <w:pStyle w:val="Heading3"/>
        <w:rPr>
          <w:rFonts w:asciiTheme="minorHAnsi" w:hAnsiTheme="minorHAnsi" w:cstheme="minorHAnsi"/>
          <w:sz w:val="22"/>
          <w:szCs w:val="22"/>
        </w:rPr>
      </w:pPr>
      <w:r w:rsidRPr="00791B90">
        <w:rPr>
          <w:rFonts w:asciiTheme="minorHAnsi" w:hAnsiTheme="minorHAnsi" w:cstheme="minorHAnsi"/>
          <w:sz w:val="22"/>
          <w:szCs w:val="22"/>
        </w:rPr>
        <w:lastRenderedPageBreak/>
        <w:t>Action Items Completed:</w:t>
      </w:r>
    </w:p>
    <w:p w14:paraId="30DC097D" w14:textId="2A28001F" w:rsidR="00791B90" w:rsidRDefault="00615A7C" w:rsidP="00791B90">
      <w:pPr>
        <w:numPr>
          <w:ilvl w:val="0"/>
          <w:numId w:val="4"/>
        </w:numPr>
        <w:spacing w:before="120"/>
        <w:rPr>
          <w:rFonts w:ascii="Calibri" w:hAnsi="Calibri"/>
          <w:color w:val="333333"/>
          <w:sz w:val="22"/>
          <w:szCs w:val="22"/>
        </w:rPr>
      </w:pPr>
      <w:r>
        <w:rPr>
          <w:rFonts w:ascii="Calibri" w:hAnsi="Calibri"/>
          <w:color w:val="333333"/>
          <w:sz w:val="22"/>
          <w:szCs w:val="22"/>
        </w:rPr>
        <w:t>The committee discussed</w:t>
      </w:r>
      <w:r w:rsidR="00AB0830">
        <w:rPr>
          <w:rFonts w:ascii="Calibri" w:hAnsi="Calibri"/>
          <w:color w:val="333333"/>
          <w:sz w:val="22"/>
          <w:szCs w:val="22"/>
        </w:rPr>
        <w:t xml:space="preserve"> authority profiles and whether clusters can review the Backstage profiles of other clusters. Conclusion is that clusters can request this access, but cannot do so for consortium members whose ILS is not managed by the MOBIUS office.</w:t>
      </w:r>
    </w:p>
    <w:p w14:paraId="5FB9CC60" w14:textId="66BC38C5" w:rsidR="000D48FE" w:rsidRDefault="00615A7C" w:rsidP="00791B90">
      <w:pPr>
        <w:numPr>
          <w:ilvl w:val="0"/>
          <w:numId w:val="4"/>
        </w:numPr>
        <w:spacing w:before="120"/>
        <w:rPr>
          <w:rFonts w:ascii="Calibri" w:hAnsi="Calibri"/>
          <w:color w:val="333333"/>
          <w:sz w:val="22"/>
          <w:szCs w:val="22"/>
        </w:rPr>
      </w:pPr>
      <w:r>
        <w:rPr>
          <w:rFonts w:ascii="Calibri" w:hAnsi="Calibri"/>
          <w:color w:val="333333"/>
          <w:sz w:val="22"/>
          <w:szCs w:val="22"/>
        </w:rPr>
        <w:t>Christopher Gould reported on a new</w:t>
      </w:r>
      <w:r w:rsidR="00D20A3C">
        <w:rPr>
          <w:rFonts w:ascii="Calibri" w:hAnsi="Calibri"/>
          <w:color w:val="333333"/>
          <w:sz w:val="22"/>
          <w:szCs w:val="22"/>
        </w:rPr>
        <w:t xml:space="preserve"> MOBIUS Working Group reviewing INN-Reach Enhanced Match Point</w:t>
      </w:r>
      <w:r w:rsidR="00AB0830">
        <w:rPr>
          <w:rFonts w:ascii="Calibri" w:hAnsi="Calibri"/>
          <w:color w:val="333333"/>
          <w:sz w:val="22"/>
          <w:szCs w:val="22"/>
        </w:rPr>
        <w:t>. This arose due to</w:t>
      </w:r>
      <w:r w:rsidR="00D20A3C">
        <w:rPr>
          <w:rFonts w:ascii="Calibri" w:hAnsi="Calibri"/>
          <w:color w:val="333333"/>
          <w:sz w:val="22"/>
          <w:szCs w:val="22"/>
        </w:rPr>
        <w:t xml:space="preserve"> instances of</w:t>
      </w:r>
      <w:r w:rsidR="00AB0830">
        <w:rPr>
          <w:rFonts w:ascii="Calibri" w:hAnsi="Calibri"/>
          <w:color w:val="333333"/>
          <w:sz w:val="22"/>
          <w:szCs w:val="22"/>
        </w:rPr>
        <w:t xml:space="preserve"> items from different bib records being listed together on the wrong catalog page based on their common titles (such as ‘Greatest Hits’ or ‘Love Songs’)</w:t>
      </w:r>
      <w:r w:rsidR="000D48FE">
        <w:rPr>
          <w:rFonts w:ascii="Calibri" w:hAnsi="Calibri"/>
          <w:color w:val="333333"/>
          <w:sz w:val="22"/>
          <w:szCs w:val="22"/>
        </w:rPr>
        <w:t xml:space="preserve">. </w:t>
      </w:r>
      <w:r>
        <w:rPr>
          <w:rFonts w:ascii="Calibri" w:hAnsi="Calibri"/>
          <w:color w:val="333333"/>
          <w:sz w:val="22"/>
          <w:szCs w:val="22"/>
        </w:rPr>
        <w:t>The Working Group</w:t>
      </w:r>
      <w:r w:rsidR="000D48FE">
        <w:rPr>
          <w:rFonts w:ascii="Calibri" w:hAnsi="Calibri"/>
          <w:color w:val="333333"/>
          <w:sz w:val="22"/>
          <w:szCs w:val="22"/>
        </w:rPr>
        <w:t xml:space="preserve"> made recommendations to III to drop all but three of the secondary match points and to enable Video Media Format Validation. III made the requested changes.</w:t>
      </w:r>
    </w:p>
    <w:p w14:paraId="1637FF5A" w14:textId="251EA851" w:rsidR="00791B90" w:rsidRDefault="00615A7C" w:rsidP="00791B90">
      <w:pPr>
        <w:numPr>
          <w:ilvl w:val="0"/>
          <w:numId w:val="4"/>
        </w:numPr>
        <w:spacing w:before="120"/>
        <w:rPr>
          <w:rFonts w:ascii="Calibri" w:hAnsi="Calibri"/>
          <w:color w:val="333333"/>
          <w:sz w:val="22"/>
          <w:szCs w:val="22"/>
        </w:rPr>
      </w:pPr>
      <w:r>
        <w:rPr>
          <w:rFonts w:ascii="Calibri" w:hAnsi="Calibri"/>
          <w:color w:val="333333"/>
          <w:sz w:val="22"/>
          <w:szCs w:val="22"/>
        </w:rPr>
        <w:t>The committee discussed the</w:t>
      </w:r>
      <w:r w:rsidR="000D48FE">
        <w:rPr>
          <w:rFonts w:ascii="Calibri" w:hAnsi="Calibri"/>
          <w:color w:val="333333"/>
          <w:sz w:val="22"/>
          <w:szCs w:val="22"/>
        </w:rPr>
        <w:t xml:space="preserve"> progress of the ILS-RFP Committee and the demo</w:t>
      </w:r>
      <w:r>
        <w:rPr>
          <w:rFonts w:ascii="Calibri" w:hAnsi="Calibri"/>
          <w:color w:val="333333"/>
          <w:sz w:val="22"/>
          <w:szCs w:val="22"/>
        </w:rPr>
        <w:t>s provided by multiple vendors. Committee members relayed their impressions of</w:t>
      </w:r>
      <w:r w:rsidR="00CA1A46">
        <w:rPr>
          <w:rFonts w:ascii="Calibri" w:hAnsi="Calibri"/>
          <w:color w:val="333333"/>
          <w:sz w:val="22"/>
          <w:szCs w:val="22"/>
        </w:rPr>
        <w:t xml:space="preserve"> the demos they had attended.</w:t>
      </w:r>
    </w:p>
    <w:p w14:paraId="242BF6A8" w14:textId="1A187149" w:rsidR="00615A7C" w:rsidRDefault="00615A7C" w:rsidP="00791B90">
      <w:pPr>
        <w:numPr>
          <w:ilvl w:val="0"/>
          <w:numId w:val="4"/>
        </w:numPr>
        <w:spacing w:before="120"/>
        <w:rPr>
          <w:rFonts w:ascii="Calibri" w:hAnsi="Calibri"/>
          <w:color w:val="333333"/>
          <w:sz w:val="22"/>
          <w:szCs w:val="22"/>
        </w:rPr>
      </w:pPr>
      <w:r>
        <w:rPr>
          <w:rFonts w:ascii="Calibri" w:hAnsi="Calibri"/>
          <w:color w:val="333333"/>
          <w:sz w:val="22"/>
          <w:szCs w:val="22"/>
        </w:rPr>
        <w:t xml:space="preserve">Christopher reported that, per the Strategic Plan, MOBIUS committees would be asked to provide a list of potential training topics. This led to much discussion about potential wants and needs for training or professional development, </w:t>
      </w:r>
      <w:r w:rsidR="00791516">
        <w:rPr>
          <w:rFonts w:ascii="Calibri" w:hAnsi="Calibri"/>
          <w:color w:val="333333"/>
          <w:sz w:val="22"/>
          <w:szCs w:val="22"/>
        </w:rPr>
        <w:t>such as</w:t>
      </w:r>
      <w:r>
        <w:rPr>
          <w:rFonts w:ascii="Calibri" w:hAnsi="Calibri"/>
          <w:color w:val="333333"/>
          <w:sz w:val="22"/>
          <w:szCs w:val="22"/>
        </w:rPr>
        <w:t xml:space="preserve"> general sessions on cataloging or circulation workflows,</w:t>
      </w:r>
      <w:r w:rsidR="00791516">
        <w:rPr>
          <w:rFonts w:ascii="Calibri" w:hAnsi="Calibri"/>
          <w:color w:val="333333"/>
          <w:sz w:val="22"/>
          <w:szCs w:val="22"/>
        </w:rPr>
        <w:t xml:space="preserve"> how to use</w:t>
      </w:r>
      <w:r>
        <w:rPr>
          <w:rFonts w:ascii="Calibri" w:hAnsi="Calibri"/>
          <w:color w:val="333333"/>
          <w:sz w:val="22"/>
          <w:szCs w:val="22"/>
        </w:rPr>
        <w:t xml:space="preserve"> third party tools, </w:t>
      </w:r>
      <w:r w:rsidR="00791516">
        <w:rPr>
          <w:rFonts w:ascii="Calibri" w:hAnsi="Calibri"/>
          <w:color w:val="333333"/>
          <w:sz w:val="22"/>
          <w:szCs w:val="22"/>
        </w:rPr>
        <w:t xml:space="preserve">and </w:t>
      </w:r>
      <w:r>
        <w:rPr>
          <w:rFonts w:ascii="Calibri" w:hAnsi="Calibri"/>
          <w:color w:val="333333"/>
          <w:sz w:val="22"/>
          <w:szCs w:val="22"/>
        </w:rPr>
        <w:t>conceptual training (library ethics, library 101)</w:t>
      </w:r>
      <w:r w:rsidR="00791516">
        <w:rPr>
          <w:rFonts w:ascii="Calibri" w:hAnsi="Calibri"/>
          <w:color w:val="333333"/>
          <w:sz w:val="22"/>
          <w:szCs w:val="22"/>
        </w:rPr>
        <w:t>.</w:t>
      </w:r>
    </w:p>
    <w:p w14:paraId="36BEBFE8" w14:textId="7B176180" w:rsidR="00301FF0" w:rsidRDefault="00301FF0" w:rsidP="00791B90">
      <w:pPr>
        <w:numPr>
          <w:ilvl w:val="0"/>
          <w:numId w:val="4"/>
        </w:numPr>
        <w:spacing w:before="120"/>
        <w:rPr>
          <w:rFonts w:ascii="Calibri" w:hAnsi="Calibri"/>
          <w:color w:val="333333"/>
          <w:sz w:val="22"/>
          <w:szCs w:val="22"/>
        </w:rPr>
      </w:pPr>
      <w:r>
        <w:rPr>
          <w:rFonts w:ascii="Calibri" w:hAnsi="Calibri"/>
          <w:color w:val="333333"/>
          <w:sz w:val="22"/>
          <w:szCs w:val="22"/>
        </w:rPr>
        <w:t xml:space="preserve">Peter Klein reported a specific error affecting some MOBIUS pages at </w:t>
      </w:r>
      <w:r w:rsidR="008F0710">
        <w:rPr>
          <w:rFonts w:ascii="Calibri" w:hAnsi="Calibri"/>
          <w:color w:val="333333"/>
          <w:sz w:val="22"/>
          <w:szCs w:val="22"/>
        </w:rPr>
        <w:t>Tulsa City-County Library (</w:t>
      </w:r>
      <w:r>
        <w:rPr>
          <w:rFonts w:ascii="Calibri" w:hAnsi="Calibri"/>
          <w:color w:val="333333"/>
          <w:sz w:val="22"/>
          <w:szCs w:val="22"/>
        </w:rPr>
        <w:t>TCCL</w:t>
      </w:r>
      <w:r w:rsidR="008F0710">
        <w:rPr>
          <w:rFonts w:ascii="Calibri" w:hAnsi="Calibri"/>
          <w:color w:val="333333"/>
          <w:sz w:val="22"/>
          <w:szCs w:val="22"/>
        </w:rPr>
        <w:t>)</w:t>
      </w:r>
      <w:r>
        <w:rPr>
          <w:rFonts w:ascii="Calibri" w:hAnsi="Calibri"/>
          <w:color w:val="333333"/>
          <w:sz w:val="22"/>
          <w:szCs w:val="22"/>
        </w:rPr>
        <w:t xml:space="preserve">. A small but increasing number of requests were producing a ‘0 item limit exceeded’ error when checked out to remote site. </w:t>
      </w:r>
      <w:r>
        <w:rPr>
          <w:rFonts w:ascii="Calibri" w:hAnsi="Calibri"/>
          <w:color w:val="333333"/>
          <w:sz w:val="22"/>
          <w:szCs w:val="22"/>
        </w:rPr>
        <w:lastRenderedPageBreak/>
        <w:t xml:space="preserve">A lengthy investigation by TCCL, MOBIUS, and III staff revealed the error was </w:t>
      </w:r>
      <w:r w:rsidR="00BF062C">
        <w:rPr>
          <w:rFonts w:ascii="Calibri" w:hAnsi="Calibri"/>
          <w:color w:val="333333"/>
          <w:sz w:val="22"/>
          <w:szCs w:val="22"/>
        </w:rPr>
        <w:t>due to</w:t>
      </w:r>
      <w:r>
        <w:rPr>
          <w:rFonts w:ascii="Calibri" w:hAnsi="Calibri"/>
          <w:color w:val="333333"/>
          <w:sz w:val="22"/>
          <w:szCs w:val="22"/>
        </w:rPr>
        <w:t xml:space="preserve"> </w:t>
      </w:r>
      <w:r w:rsidR="00BF062C">
        <w:rPr>
          <w:rFonts w:ascii="Calibri" w:hAnsi="Calibri"/>
          <w:color w:val="333333"/>
          <w:sz w:val="22"/>
          <w:szCs w:val="22"/>
        </w:rPr>
        <w:t xml:space="preserve">broken links being created by </w:t>
      </w:r>
      <w:r>
        <w:rPr>
          <w:rFonts w:ascii="Calibri" w:hAnsi="Calibri"/>
          <w:color w:val="333333"/>
          <w:sz w:val="22"/>
          <w:szCs w:val="22"/>
        </w:rPr>
        <w:t xml:space="preserve">the cancellation of MOBIUS holds made by TCCL patrons on TCCL items. </w:t>
      </w:r>
    </w:p>
    <w:p w14:paraId="75625D5E" w14:textId="282353A9" w:rsidR="00301FF0" w:rsidRDefault="00301FF0" w:rsidP="00791B90">
      <w:pPr>
        <w:numPr>
          <w:ilvl w:val="0"/>
          <w:numId w:val="4"/>
        </w:numPr>
        <w:spacing w:before="120"/>
        <w:rPr>
          <w:rFonts w:ascii="Calibri" w:hAnsi="Calibri"/>
          <w:color w:val="333333"/>
          <w:sz w:val="22"/>
          <w:szCs w:val="22"/>
        </w:rPr>
      </w:pPr>
      <w:r>
        <w:rPr>
          <w:rFonts w:ascii="Calibri" w:hAnsi="Calibri"/>
          <w:color w:val="333333"/>
          <w:sz w:val="22"/>
          <w:szCs w:val="22"/>
        </w:rPr>
        <w:t>Fiona Holly reported an issue at C</w:t>
      </w:r>
      <w:r w:rsidR="008F0710">
        <w:rPr>
          <w:rFonts w:ascii="Calibri" w:hAnsi="Calibri"/>
          <w:color w:val="333333"/>
          <w:sz w:val="22"/>
          <w:szCs w:val="22"/>
        </w:rPr>
        <w:t>onception Abbey and Theological Seminary</w:t>
      </w:r>
      <w:r>
        <w:rPr>
          <w:rFonts w:ascii="Calibri" w:hAnsi="Calibri"/>
          <w:color w:val="333333"/>
          <w:sz w:val="22"/>
          <w:szCs w:val="22"/>
        </w:rPr>
        <w:t xml:space="preserve"> involving their ILL Request Form. Patrons were sometimes receiving a “404 error” page when making requests, based on whether or not they were already logged in as a user. </w:t>
      </w:r>
      <w:r w:rsidR="00BF062C">
        <w:rPr>
          <w:rFonts w:ascii="Calibri" w:hAnsi="Calibri"/>
          <w:color w:val="333333"/>
          <w:sz w:val="22"/>
          <w:szCs w:val="22"/>
        </w:rPr>
        <w:t>Christopher recommended submitting a help desk ticket to resolve the issue.</w:t>
      </w:r>
    </w:p>
    <w:p w14:paraId="7B22ECB9" w14:textId="1DAD8D66" w:rsidR="00BF062C" w:rsidRPr="00791B90" w:rsidRDefault="00BF062C" w:rsidP="00791B90">
      <w:pPr>
        <w:numPr>
          <w:ilvl w:val="0"/>
          <w:numId w:val="4"/>
        </w:numPr>
        <w:spacing w:before="120"/>
        <w:rPr>
          <w:rFonts w:ascii="Calibri" w:hAnsi="Calibri"/>
          <w:color w:val="333333"/>
          <w:sz w:val="22"/>
          <w:szCs w:val="22"/>
        </w:rPr>
      </w:pPr>
      <w:r>
        <w:rPr>
          <w:rFonts w:ascii="Calibri" w:hAnsi="Calibri"/>
          <w:color w:val="333333"/>
          <w:sz w:val="22"/>
          <w:szCs w:val="22"/>
        </w:rPr>
        <w:t xml:space="preserve">Christopher reported on an issue from </w:t>
      </w:r>
      <w:r w:rsidR="0064216A">
        <w:rPr>
          <w:rFonts w:ascii="Calibri" w:hAnsi="Calibri"/>
          <w:color w:val="333333"/>
          <w:sz w:val="22"/>
          <w:szCs w:val="22"/>
        </w:rPr>
        <w:t xml:space="preserve">the </w:t>
      </w:r>
      <w:r>
        <w:rPr>
          <w:rFonts w:ascii="Calibri" w:hAnsi="Calibri"/>
          <w:color w:val="333333"/>
          <w:sz w:val="22"/>
          <w:szCs w:val="22"/>
        </w:rPr>
        <w:t>M</w:t>
      </w:r>
      <w:r w:rsidR="0064216A">
        <w:rPr>
          <w:rFonts w:ascii="Calibri" w:hAnsi="Calibri"/>
          <w:color w:val="333333"/>
          <w:sz w:val="22"/>
          <w:szCs w:val="22"/>
        </w:rPr>
        <w:t>issouri State Library</w:t>
      </w:r>
      <w:bookmarkStart w:id="0" w:name="_GoBack"/>
      <w:bookmarkEnd w:id="0"/>
      <w:r>
        <w:rPr>
          <w:rFonts w:ascii="Calibri" w:hAnsi="Calibri"/>
          <w:color w:val="333333"/>
          <w:sz w:val="22"/>
          <w:szCs w:val="22"/>
        </w:rPr>
        <w:t xml:space="preserve"> regarding local 740 fields. They use this field for particular special collection, but the collection did not always appear on INN-Reach records when it should. This was due to another library (which happened to be TCCL) holding the display or ‘master’ record for some of these items. The TCCL record did not include the MOSL-specific fields. </w:t>
      </w:r>
      <w:r w:rsidR="00B444D7">
        <w:rPr>
          <w:rFonts w:ascii="Calibri" w:hAnsi="Calibri"/>
          <w:color w:val="333333"/>
          <w:sz w:val="22"/>
          <w:szCs w:val="22"/>
        </w:rPr>
        <w:t>This is not necessarily a fixable issue (as TCCL would not want to add MOSL-specific descriptors to their own catalog records), but being aware of the situation is helpful.</w:t>
      </w:r>
      <w:r>
        <w:rPr>
          <w:rFonts w:ascii="Calibri" w:hAnsi="Calibri"/>
          <w:color w:val="333333"/>
          <w:sz w:val="22"/>
          <w:szCs w:val="22"/>
        </w:rPr>
        <w:t xml:space="preserve"> </w:t>
      </w:r>
    </w:p>
    <w:p w14:paraId="432AEB67" w14:textId="76FC032D" w:rsidR="00791B90" w:rsidRDefault="00791B90" w:rsidP="00791B90">
      <w:pPr>
        <w:spacing w:before="100" w:beforeAutospacing="1"/>
        <w:rPr>
          <w:rFonts w:ascii="Calibri" w:hAnsi="Calibri"/>
          <w:b/>
          <w:bCs/>
          <w:color w:val="333333"/>
          <w:sz w:val="22"/>
          <w:szCs w:val="22"/>
        </w:rPr>
      </w:pPr>
      <w:r>
        <w:rPr>
          <w:rFonts w:ascii="Calibri" w:hAnsi="Calibri"/>
          <w:b/>
          <w:bCs/>
          <w:color w:val="333333"/>
          <w:sz w:val="22"/>
          <w:szCs w:val="22"/>
        </w:rPr>
        <w:t>Action Items In-progress/Pending:</w:t>
      </w:r>
    </w:p>
    <w:p w14:paraId="3EB42312" w14:textId="1F3D191F" w:rsidR="00301FF0" w:rsidRPr="00301FF0" w:rsidRDefault="00791516" w:rsidP="00791B90">
      <w:pPr>
        <w:pStyle w:val="ListParagraph"/>
        <w:numPr>
          <w:ilvl w:val="0"/>
          <w:numId w:val="10"/>
        </w:numPr>
        <w:spacing w:before="100" w:beforeAutospacing="1"/>
        <w:rPr>
          <w:rFonts w:ascii="Calibri" w:hAnsi="Calibri"/>
          <w:b/>
          <w:bCs/>
          <w:color w:val="333333"/>
          <w:sz w:val="22"/>
          <w:szCs w:val="22"/>
        </w:rPr>
      </w:pPr>
      <w:r>
        <w:rPr>
          <w:rFonts w:ascii="Calibri" w:hAnsi="Calibri"/>
          <w:bCs/>
          <w:color w:val="333333"/>
          <w:sz w:val="22"/>
          <w:szCs w:val="22"/>
        </w:rPr>
        <w:t xml:space="preserve">Following the discussion of training topics, the committee came up with the idea of creating a ready reference page on the MOBIUS site for membership to use. This resource would include FAQs from both staff and patrons, common issues/solutions, and shared procedures that may benefit other </w:t>
      </w:r>
      <w:r>
        <w:rPr>
          <w:rFonts w:ascii="Calibri" w:hAnsi="Calibri"/>
          <w:bCs/>
          <w:color w:val="333333"/>
          <w:sz w:val="22"/>
          <w:szCs w:val="22"/>
        </w:rPr>
        <w:lastRenderedPageBreak/>
        <w:t>member libraries. It could have sections on both resource sharing-specific aspects (Sierra/Polaris functions, delivery, ‘too long’ reports, etc.) and local practices (such as the cataloging &amp; circulation workflows mentioned above</w:t>
      </w:r>
      <w:r w:rsidR="00E36A96">
        <w:rPr>
          <w:rFonts w:ascii="Calibri" w:hAnsi="Calibri"/>
          <w:bCs/>
          <w:color w:val="333333"/>
          <w:sz w:val="22"/>
          <w:szCs w:val="22"/>
        </w:rPr>
        <w:t xml:space="preserve"> or different uses of the ‘Create Lists’ feature</w:t>
      </w:r>
      <w:r>
        <w:rPr>
          <w:rFonts w:ascii="Calibri" w:hAnsi="Calibri"/>
          <w:bCs/>
          <w:color w:val="333333"/>
          <w:sz w:val="22"/>
          <w:szCs w:val="22"/>
        </w:rPr>
        <w:t xml:space="preserve">) </w:t>
      </w:r>
      <w:r w:rsidR="00E36A96">
        <w:rPr>
          <w:rFonts w:ascii="Calibri" w:hAnsi="Calibri"/>
          <w:bCs/>
          <w:color w:val="333333"/>
          <w:sz w:val="22"/>
          <w:szCs w:val="22"/>
        </w:rPr>
        <w:t>which</w:t>
      </w:r>
      <w:r>
        <w:rPr>
          <w:rFonts w:ascii="Calibri" w:hAnsi="Calibri"/>
          <w:bCs/>
          <w:color w:val="333333"/>
          <w:sz w:val="22"/>
          <w:szCs w:val="22"/>
        </w:rPr>
        <w:t xml:space="preserve"> members </w:t>
      </w:r>
      <w:r w:rsidR="00E36A96">
        <w:rPr>
          <w:rFonts w:ascii="Calibri" w:hAnsi="Calibri"/>
          <w:bCs/>
          <w:color w:val="333333"/>
          <w:sz w:val="22"/>
          <w:szCs w:val="22"/>
        </w:rPr>
        <w:t>may find useful. The goal is to have an indexed, searchable database that membership can access</w:t>
      </w:r>
      <w:r w:rsidR="00BF062C">
        <w:rPr>
          <w:rFonts w:ascii="Calibri" w:hAnsi="Calibri"/>
          <w:bCs/>
          <w:color w:val="333333"/>
          <w:sz w:val="22"/>
          <w:szCs w:val="22"/>
        </w:rPr>
        <w:t xml:space="preserve"> at any time and contribute to if they have useful information to add.</w:t>
      </w:r>
      <w:r w:rsidR="00E36A96">
        <w:rPr>
          <w:rFonts w:ascii="Calibri" w:hAnsi="Calibri"/>
          <w:bCs/>
          <w:color w:val="333333"/>
          <w:sz w:val="22"/>
          <w:szCs w:val="22"/>
        </w:rPr>
        <w:t xml:space="preserve"> </w:t>
      </w:r>
    </w:p>
    <w:p w14:paraId="5DF0A599" w14:textId="77777777" w:rsidR="00301FF0" w:rsidRDefault="00301FF0" w:rsidP="00301FF0">
      <w:pPr>
        <w:pStyle w:val="ListParagraph"/>
        <w:spacing w:before="100" w:beforeAutospacing="1"/>
        <w:rPr>
          <w:rFonts w:ascii="Calibri" w:hAnsi="Calibri"/>
          <w:bCs/>
          <w:color w:val="333333"/>
          <w:sz w:val="22"/>
          <w:szCs w:val="22"/>
        </w:rPr>
      </w:pPr>
    </w:p>
    <w:p w14:paraId="3D12CA9C" w14:textId="1A30611F" w:rsidR="00791B90" w:rsidRPr="00791B90" w:rsidRDefault="00E36A96" w:rsidP="00301FF0">
      <w:pPr>
        <w:pStyle w:val="ListParagraph"/>
        <w:spacing w:before="100" w:beforeAutospacing="1"/>
        <w:rPr>
          <w:rFonts w:ascii="Calibri" w:hAnsi="Calibri"/>
          <w:b/>
          <w:bCs/>
          <w:color w:val="333333"/>
          <w:sz w:val="22"/>
          <w:szCs w:val="22"/>
        </w:rPr>
      </w:pPr>
      <w:r>
        <w:rPr>
          <w:rFonts w:ascii="Calibri" w:hAnsi="Calibri"/>
          <w:bCs/>
          <w:color w:val="333333"/>
          <w:sz w:val="22"/>
          <w:szCs w:val="22"/>
        </w:rPr>
        <w:t xml:space="preserve">We reached out to the Professional Development &amp; Training Committee about a possible collaboration on this new resource. PD/T was very receptive and the committees have been communicating their ideas back and forth. This project is still in a beginning stage, but PD/T is getting the ground work laid based on initial input from UX/M, while UX/M is hoping to survey the MOBIUS membership </w:t>
      </w:r>
      <w:r w:rsidR="00301FF0">
        <w:rPr>
          <w:rFonts w:ascii="Calibri" w:hAnsi="Calibri"/>
          <w:bCs/>
          <w:color w:val="333333"/>
          <w:sz w:val="22"/>
          <w:szCs w:val="22"/>
        </w:rPr>
        <w:t xml:space="preserve">via the main listserv </w:t>
      </w:r>
      <w:r>
        <w:rPr>
          <w:rFonts w:ascii="Calibri" w:hAnsi="Calibri"/>
          <w:bCs/>
          <w:color w:val="333333"/>
          <w:sz w:val="22"/>
          <w:szCs w:val="22"/>
        </w:rPr>
        <w:t xml:space="preserve">for additional topics and ideas. Following the creation of this resource, the goal is for new questions, issues, and procedures to be crowd sourced as they arise and added to the database. </w:t>
      </w:r>
    </w:p>
    <w:p w14:paraId="258E85DB" w14:textId="77777777" w:rsidR="00791B90" w:rsidRDefault="00791B90" w:rsidP="00791B90">
      <w:pPr>
        <w:rPr>
          <w:rFonts w:ascii="Calibri" w:hAnsi="Calibri"/>
          <w:b/>
          <w:bCs/>
          <w:color w:val="333333"/>
          <w:sz w:val="22"/>
          <w:szCs w:val="22"/>
        </w:rPr>
      </w:pPr>
    </w:p>
    <w:p w14:paraId="10102CAE" w14:textId="0554E980" w:rsidR="00791B90" w:rsidRDefault="00791B90" w:rsidP="00791B90">
      <w:pPr>
        <w:rPr>
          <w:rFonts w:ascii="Calibri" w:hAnsi="Calibri"/>
          <w:color w:val="333333"/>
          <w:sz w:val="22"/>
          <w:szCs w:val="22"/>
        </w:rPr>
      </w:pPr>
      <w:r>
        <w:rPr>
          <w:rFonts w:ascii="Calibri" w:hAnsi="Calibri"/>
          <w:b/>
          <w:bCs/>
          <w:color w:val="333333"/>
          <w:sz w:val="22"/>
          <w:szCs w:val="22"/>
        </w:rPr>
        <w:t>Announcements:</w:t>
      </w:r>
    </w:p>
    <w:p w14:paraId="578EC1B6" w14:textId="77777777" w:rsidR="00791B90" w:rsidRDefault="00791B90" w:rsidP="00791B90">
      <w:pPr>
        <w:numPr>
          <w:ilvl w:val="0"/>
          <w:numId w:val="9"/>
        </w:numPr>
        <w:spacing w:before="120"/>
        <w:rPr>
          <w:rFonts w:ascii="Calibri" w:hAnsi="Calibri"/>
          <w:color w:val="333333"/>
          <w:sz w:val="22"/>
          <w:szCs w:val="22"/>
        </w:rPr>
      </w:pPr>
      <w:r>
        <w:rPr>
          <w:rFonts w:ascii="Calibri" w:hAnsi="Calibri"/>
          <w:color w:val="333333"/>
          <w:sz w:val="22"/>
          <w:szCs w:val="22"/>
        </w:rPr>
        <w:t>N/A</w:t>
      </w:r>
    </w:p>
    <w:p w14:paraId="1AAA4D4B" w14:textId="77777777" w:rsidR="00791B90" w:rsidRDefault="00791B90" w:rsidP="00791B90">
      <w:pPr>
        <w:rPr>
          <w:rFonts w:ascii="Calibri" w:hAnsi="Calibri"/>
          <w:b/>
          <w:bCs/>
          <w:color w:val="333333"/>
          <w:sz w:val="22"/>
          <w:szCs w:val="22"/>
        </w:rPr>
      </w:pPr>
    </w:p>
    <w:p w14:paraId="53EDF27A" w14:textId="740E189A" w:rsidR="00301FF0" w:rsidRDefault="00791B90" w:rsidP="00301FF0">
      <w:pPr>
        <w:rPr>
          <w:rFonts w:ascii="Calibri" w:hAnsi="Calibri"/>
          <w:b/>
          <w:bCs/>
          <w:color w:val="333333"/>
          <w:sz w:val="22"/>
          <w:szCs w:val="22"/>
        </w:rPr>
      </w:pPr>
      <w:r>
        <w:rPr>
          <w:rFonts w:ascii="Calibri" w:hAnsi="Calibri"/>
          <w:b/>
          <w:bCs/>
          <w:color w:val="333333"/>
          <w:sz w:val="22"/>
          <w:szCs w:val="22"/>
        </w:rPr>
        <w:t>Questions for the board/larger group:</w:t>
      </w:r>
    </w:p>
    <w:p w14:paraId="5BD2C52E" w14:textId="200FE7BA" w:rsidR="00301FF0" w:rsidRPr="00301FF0" w:rsidRDefault="00301FF0" w:rsidP="00301FF0">
      <w:pPr>
        <w:pStyle w:val="ListParagraph"/>
        <w:numPr>
          <w:ilvl w:val="0"/>
          <w:numId w:val="10"/>
        </w:numPr>
        <w:spacing w:before="100" w:beforeAutospacing="1"/>
        <w:rPr>
          <w:rFonts w:ascii="Calibri" w:hAnsi="Calibri"/>
          <w:b/>
          <w:bCs/>
          <w:color w:val="333333"/>
          <w:sz w:val="22"/>
          <w:szCs w:val="22"/>
        </w:rPr>
      </w:pPr>
      <w:r>
        <w:rPr>
          <w:rFonts w:ascii="Calibri" w:hAnsi="Calibri"/>
          <w:bCs/>
          <w:color w:val="333333"/>
          <w:sz w:val="22"/>
          <w:szCs w:val="22"/>
        </w:rPr>
        <w:lastRenderedPageBreak/>
        <w:t xml:space="preserve">In addition to our committee’s brainstorming and a future email survey, we would also like to solicit ideas for this ready reference resource from the board and conference attendees, if that would be appropriate. </w:t>
      </w:r>
    </w:p>
    <w:p w14:paraId="62E82630" w14:textId="77777777" w:rsidR="00301FF0" w:rsidRPr="00301FF0" w:rsidRDefault="00301FF0" w:rsidP="00301FF0">
      <w:pPr>
        <w:rPr>
          <w:rFonts w:ascii="Calibri" w:hAnsi="Calibri"/>
          <w:b/>
          <w:bCs/>
          <w:color w:val="333333"/>
          <w:sz w:val="22"/>
          <w:szCs w:val="22"/>
        </w:rPr>
      </w:pPr>
    </w:p>
    <w:p w14:paraId="41B050B9" w14:textId="77777777" w:rsidR="00791B90" w:rsidRPr="00EA7C9F" w:rsidRDefault="00791B90" w:rsidP="00791B90">
      <w:pPr>
        <w:spacing w:before="120"/>
        <w:rPr>
          <w:rFonts w:ascii="Calibri" w:hAnsi="Calibri"/>
          <w:color w:val="333333"/>
          <w:sz w:val="22"/>
          <w:szCs w:val="22"/>
        </w:rPr>
      </w:pPr>
    </w:p>
    <w:p w14:paraId="2396F9F7" w14:textId="102861D1" w:rsidR="00EA7C9F" w:rsidRPr="00D803E3" w:rsidRDefault="00EA7C9F" w:rsidP="00314B17">
      <w:pPr>
        <w:spacing w:before="100" w:beforeAutospacing="1" w:after="100" w:afterAutospacing="1" w:line="258" w:lineRule="atLeast"/>
        <w:ind w:left="720"/>
        <w:rPr>
          <w:rFonts w:ascii="Calibri" w:hAnsi="Calibri"/>
          <w:color w:val="333333"/>
          <w:sz w:val="22"/>
          <w:szCs w:val="22"/>
        </w:rPr>
      </w:pPr>
    </w:p>
    <w:sectPr w:rsidR="00EA7C9F" w:rsidRPr="00D803E3" w:rsidSect="0079509A">
      <w:headerReference w:type="default" r:id="rId8"/>
      <w:footerReference w:type="default" r:id="rId9"/>
      <w:pgSz w:w="12240" w:h="15840"/>
      <w:pgMar w:top="63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5E365" w14:textId="77777777" w:rsidR="00500413" w:rsidRDefault="00500413" w:rsidP="00B320EE">
      <w:r>
        <w:separator/>
      </w:r>
    </w:p>
  </w:endnote>
  <w:endnote w:type="continuationSeparator" w:id="0">
    <w:p w14:paraId="41072F03" w14:textId="77777777" w:rsidR="00500413" w:rsidRDefault="00500413" w:rsidP="00B32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34C5B" w14:textId="3213D0AA" w:rsidR="0079509A" w:rsidRDefault="0079509A">
    <w:pPr>
      <w:pStyle w:val="Footer"/>
      <w:jc w:val="right"/>
    </w:pPr>
    <w:r w:rsidRPr="0079509A">
      <w:rPr>
        <w:sz w:val="20"/>
        <w:szCs w:val="20"/>
      </w:rPr>
      <w:t xml:space="preserve">Page </w:t>
    </w:r>
    <w:r w:rsidR="007C10BD" w:rsidRPr="0079509A">
      <w:rPr>
        <w:sz w:val="20"/>
        <w:szCs w:val="20"/>
      </w:rPr>
      <w:fldChar w:fldCharType="begin"/>
    </w:r>
    <w:r w:rsidRPr="0079509A">
      <w:rPr>
        <w:sz w:val="20"/>
        <w:szCs w:val="20"/>
      </w:rPr>
      <w:instrText xml:space="preserve"> PAGE </w:instrText>
    </w:r>
    <w:r w:rsidR="007C10BD" w:rsidRPr="0079509A">
      <w:rPr>
        <w:sz w:val="20"/>
        <w:szCs w:val="20"/>
      </w:rPr>
      <w:fldChar w:fldCharType="separate"/>
    </w:r>
    <w:r w:rsidR="0064216A">
      <w:rPr>
        <w:noProof/>
        <w:sz w:val="20"/>
        <w:szCs w:val="20"/>
      </w:rPr>
      <w:t>2</w:t>
    </w:r>
    <w:r w:rsidR="007C10BD" w:rsidRPr="0079509A">
      <w:rPr>
        <w:sz w:val="20"/>
        <w:szCs w:val="20"/>
      </w:rPr>
      <w:fldChar w:fldCharType="end"/>
    </w:r>
    <w:r w:rsidRPr="0079509A">
      <w:rPr>
        <w:sz w:val="20"/>
        <w:szCs w:val="20"/>
      </w:rPr>
      <w:t xml:space="preserve"> of </w:t>
    </w:r>
    <w:r w:rsidR="007C10BD" w:rsidRPr="0079509A">
      <w:rPr>
        <w:sz w:val="20"/>
        <w:szCs w:val="20"/>
      </w:rPr>
      <w:fldChar w:fldCharType="begin"/>
    </w:r>
    <w:r w:rsidRPr="0079509A">
      <w:rPr>
        <w:sz w:val="20"/>
        <w:szCs w:val="20"/>
      </w:rPr>
      <w:instrText xml:space="preserve"> NUMPAGES  </w:instrText>
    </w:r>
    <w:r w:rsidR="007C10BD" w:rsidRPr="0079509A">
      <w:rPr>
        <w:sz w:val="20"/>
        <w:szCs w:val="20"/>
      </w:rPr>
      <w:fldChar w:fldCharType="separate"/>
    </w:r>
    <w:r w:rsidR="0064216A">
      <w:rPr>
        <w:noProof/>
        <w:sz w:val="20"/>
        <w:szCs w:val="20"/>
      </w:rPr>
      <w:t>2</w:t>
    </w:r>
    <w:r w:rsidR="007C10BD" w:rsidRPr="0079509A">
      <w:rPr>
        <w:sz w:val="20"/>
        <w:szCs w:val="20"/>
      </w:rPr>
      <w:fldChar w:fldCharType="end"/>
    </w:r>
  </w:p>
  <w:p w14:paraId="06453D04" w14:textId="77777777" w:rsidR="0079509A" w:rsidRDefault="0079509A" w:rsidP="0079509A">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862337" w14:textId="77777777" w:rsidR="00500413" w:rsidRDefault="00500413" w:rsidP="00B320EE">
      <w:r>
        <w:separator/>
      </w:r>
    </w:p>
  </w:footnote>
  <w:footnote w:type="continuationSeparator" w:id="0">
    <w:p w14:paraId="40BC2A40" w14:textId="77777777" w:rsidR="00500413" w:rsidRDefault="00500413" w:rsidP="00B320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2E458" w14:textId="77777777" w:rsidR="00B320EE" w:rsidRPr="00B55A38" w:rsidRDefault="000F30AF" w:rsidP="00D37646">
    <w:pPr>
      <w:tabs>
        <w:tab w:val="center" w:pos="4680"/>
        <w:tab w:val="left" w:pos="5842"/>
      </w:tabs>
      <w:rPr>
        <w:rFonts w:ascii="Calibri" w:hAnsi="Calibri"/>
      </w:rPr>
    </w:pPr>
    <w:r>
      <w:rPr>
        <w:noProof/>
      </w:rPr>
      <w:drawing>
        <wp:inline distT="0" distB="0" distL="0" distR="0" wp14:anchorId="7036CB42" wp14:editId="50C5464C">
          <wp:extent cx="2466975" cy="800100"/>
          <wp:effectExtent l="0" t="0" r="0" b="0"/>
          <wp:docPr id="2" name="Picture 2" descr="MOBI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OBIU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D3EFC"/>
    <w:multiLevelType w:val="hybridMultilevel"/>
    <w:tmpl w:val="068692F8"/>
    <w:lvl w:ilvl="0" w:tplc="EB7225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A4BC0"/>
    <w:multiLevelType w:val="multilevel"/>
    <w:tmpl w:val="8E76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12714D"/>
    <w:multiLevelType w:val="hybridMultilevel"/>
    <w:tmpl w:val="424CD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AB5246"/>
    <w:multiLevelType w:val="multilevel"/>
    <w:tmpl w:val="FF10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455815"/>
    <w:multiLevelType w:val="multilevel"/>
    <w:tmpl w:val="A7AC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6B7ADA"/>
    <w:multiLevelType w:val="multilevel"/>
    <w:tmpl w:val="7AA8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893712"/>
    <w:multiLevelType w:val="hybridMultilevel"/>
    <w:tmpl w:val="76D69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E3665D"/>
    <w:multiLevelType w:val="multilevel"/>
    <w:tmpl w:val="83AC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A5773A"/>
    <w:multiLevelType w:val="multilevel"/>
    <w:tmpl w:val="5F0A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8"/>
  </w:num>
  <w:num w:numId="5">
    <w:abstractNumId w:val="5"/>
  </w:num>
  <w:num w:numId="6">
    <w:abstractNumId w:val="3"/>
  </w:num>
  <w:num w:numId="7">
    <w:abstractNumId w:val="1"/>
  </w:num>
  <w:num w:numId="8">
    <w:abstractNumId w:val="7"/>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2AA"/>
    <w:rsid w:val="00003694"/>
    <w:rsid w:val="00031814"/>
    <w:rsid w:val="000D48FE"/>
    <w:rsid w:val="000F30AF"/>
    <w:rsid w:val="00106864"/>
    <w:rsid w:val="00197996"/>
    <w:rsid w:val="001E1809"/>
    <w:rsid w:val="001F3C61"/>
    <w:rsid w:val="0022372C"/>
    <w:rsid w:val="002302AA"/>
    <w:rsid w:val="00301FF0"/>
    <w:rsid w:val="00314B17"/>
    <w:rsid w:val="00353B1B"/>
    <w:rsid w:val="003B5650"/>
    <w:rsid w:val="003D23C8"/>
    <w:rsid w:val="003E1FE4"/>
    <w:rsid w:val="00415910"/>
    <w:rsid w:val="00454AFC"/>
    <w:rsid w:val="00500413"/>
    <w:rsid w:val="00530CA1"/>
    <w:rsid w:val="00531773"/>
    <w:rsid w:val="00541FC5"/>
    <w:rsid w:val="00562670"/>
    <w:rsid w:val="00586A32"/>
    <w:rsid w:val="005C76B2"/>
    <w:rsid w:val="00605EAE"/>
    <w:rsid w:val="00615A7C"/>
    <w:rsid w:val="0062038D"/>
    <w:rsid w:val="0064216A"/>
    <w:rsid w:val="006433C0"/>
    <w:rsid w:val="006544C1"/>
    <w:rsid w:val="00675D56"/>
    <w:rsid w:val="00714288"/>
    <w:rsid w:val="00791516"/>
    <w:rsid w:val="00791B90"/>
    <w:rsid w:val="0079509A"/>
    <w:rsid w:val="007C10BD"/>
    <w:rsid w:val="007C26CC"/>
    <w:rsid w:val="008438BF"/>
    <w:rsid w:val="008569C5"/>
    <w:rsid w:val="00861DFD"/>
    <w:rsid w:val="00882C19"/>
    <w:rsid w:val="008B7F94"/>
    <w:rsid w:val="008C0873"/>
    <w:rsid w:val="008E23F9"/>
    <w:rsid w:val="008E306F"/>
    <w:rsid w:val="008F0707"/>
    <w:rsid w:val="008F0710"/>
    <w:rsid w:val="009054B1"/>
    <w:rsid w:val="00920C33"/>
    <w:rsid w:val="00936D45"/>
    <w:rsid w:val="00942623"/>
    <w:rsid w:val="00987974"/>
    <w:rsid w:val="009C3759"/>
    <w:rsid w:val="00A002F2"/>
    <w:rsid w:val="00A4186A"/>
    <w:rsid w:val="00AB0830"/>
    <w:rsid w:val="00AC0E82"/>
    <w:rsid w:val="00B0086C"/>
    <w:rsid w:val="00B14462"/>
    <w:rsid w:val="00B320EE"/>
    <w:rsid w:val="00B37405"/>
    <w:rsid w:val="00B444D7"/>
    <w:rsid w:val="00B55A38"/>
    <w:rsid w:val="00B572FE"/>
    <w:rsid w:val="00B5752F"/>
    <w:rsid w:val="00B7385C"/>
    <w:rsid w:val="00BA15A1"/>
    <w:rsid w:val="00BF062C"/>
    <w:rsid w:val="00C127A9"/>
    <w:rsid w:val="00C469AE"/>
    <w:rsid w:val="00C80C32"/>
    <w:rsid w:val="00C8221E"/>
    <w:rsid w:val="00CA1A46"/>
    <w:rsid w:val="00D20A3C"/>
    <w:rsid w:val="00D26CD1"/>
    <w:rsid w:val="00D35D08"/>
    <w:rsid w:val="00D37646"/>
    <w:rsid w:val="00D62DAF"/>
    <w:rsid w:val="00D803E3"/>
    <w:rsid w:val="00DA191D"/>
    <w:rsid w:val="00DC2084"/>
    <w:rsid w:val="00DC61A5"/>
    <w:rsid w:val="00E123A6"/>
    <w:rsid w:val="00E36A96"/>
    <w:rsid w:val="00EA3C1B"/>
    <w:rsid w:val="00EA7C9F"/>
    <w:rsid w:val="00F94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28025B"/>
  <w15:chartTrackingRefBased/>
  <w15:docId w15:val="{AD0AFAE9-807D-4C89-9433-CF8B44DB1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773"/>
    <w:rPr>
      <w:sz w:val="24"/>
      <w:szCs w:val="24"/>
    </w:rPr>
  </w:style>
  <w:style w:type="paragraph" w:styleId="Heading1">
    <w:name w:val="heading 1"/>
    <w:basedOn w:val="Normal"/>
    <w:link w:val="Heading1Char"/>
    <w:uiPriority w:val="9"/>
    <w:qFormat/>
    <w:rsid w:val="008E23F9"/>
    <w:pPr>
      <w:tabs>
        <w:tab w:val="center" w:pos="4680"/>
        <w:tab w:val="left" w:pos="5842"/>
      </w:tabs>
      <w:outlineLvl w:val="0"/>
    </w:pPr>
    <w:rPr>
      <w:rFonts w:ascii="Calibri" w:hAnsi="Calibri"/>
      <w:b/>
    </w:rPr>
  </w:style>
  <w:style w:type="paragraph" w:styleId="Heading2">
    <w:name w:val="heading 2"/>
    <w:basedOn w:val="Normal"/>
    <w:next w:val="Normal"/>
    <w:link w:val="Heading2Char"/>
    <w:autoRedefine/>
    <w:unhideWhenUsed/>
    <w:qFormat/>
    <w:rsid w:val="00791B90"/>
    <w:pPr>
      <w:keepNext/>
      <w:keepLines/>
      <w:spacing w:before="40"/>
      <w:outlineLvl w:val="1"/>
    </w:pPr>
    <w:rPr>
      <w:rFonts w:asciiTheme="minorHAnsi" w:eastAsiaTheme="majorEastAsia" w:hAnsiTheme="minorHAnsi" w:cstheme="minorHAnsi"/>
      <w:color w:val="000000" w:themeColor="text1"/>
      <w:sz w:val="26"/>
      <w:szCs w:val="26"/>
    </w:rPr>
  </w:style>
  <w:style w:type="paragraph" w:styleId="Heading3">
    <w:name w:val="heading 3"/>
    <w:basedOn w:val="Normal"/>
    <w:next w:val="Normal"/>
    <w:link w:val="Heading3Char"/>
    <w:unhideWhenUsed/>
    <w:qFormat/>
    <w:rsid w:val="008E306F"/>
    <w:pPr>
      <w:keepNext/>
      <w:keepLines/>
      <w:spacing w:before="40"/>
      <w:outlineLvl w:val="2"/>
    </w:pPr>
    <w:rPr>
      <w:rFonts w:asciiTheme="majorHAnsi" w:eastAsiaTheme="majorEastAsia" w:hAnsiTheme="majorHAnsi"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2AA"/>
    <w:pPr>
      <w:ind w:left="720"/>
      <w:contextualSpacing/>
    </w:pPr>
  </w:style>
  <w:style w:type="table" w:styleId="TableGrid">
    <w:name w:val="Table Grid"/>
    <w:basedOn w:val="TableNormal"/>
    <w:rsid w:val="003D23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8E23F9"/>
    <w:rPr>
      <w:rFonts w:ascii="Calibri" w:hAnsi="Calibri"/>
      <w:b/>
      <w:sz w:val="24"/>
      <w:szCs w:val="24"/>
    </w:rPr>
  </w:style>
  <w:style w:type="character" w:customStyle="1" w:styleId="apple-converted-space">
    <w:name w:val="apple-converted-space"/>
    <w:basedOn w:val="DefaultParagraphFont"/>
    <w:rsid w:val="00EA7C9F"/>
  </w:style>
  <w:style w:type="character" w:styleId="Hyperlink">
    <w:name w:val="Hyperlink"/>
    <w:uiPriority w:val="99"/>
    <w:unhideWhenUsed/>
    <w:rsid w:val="00EA7C9F"/>
    <w:rPr>
      <w:color w:val="0000FF"/>
      <w:u w:val="single"/>
    </w:rPr>
  </w:style>
  <w:style w:type="paragraph" w:styleId="NormalWeb">
    <w:name w:val="Normal (Web)"/>
    <w:basedOn w:val="Normal"/>
    <w:uiPriority w:val="99"/>
    <w:unhideWhenUsed/>
    <w:rsid w:val="00EA7C9F"/>
    <w:pPr>
      <w:spacing w:before="100" w:beforeAutospacing="1" w:after="100" w:afterAutospacing="1"/>
    </w:pPr>
  </w:style>
  <w:style w:type="character" w:styleId="Strong">
    <w:name w:val="Strong"/>
    <w:uiPriority w:val="22"/>
    <w:qFormat/>
    <w:rsid w:val="00EA7C9F"/>
    <w:rPr>
      <w:b/>
      <w:bCs/>
    </w:rPr>
  </w:style>
  <w:style w:type="paragraph" w:styleId="BalloonText">
    <w:name w:val="Balloon Text"/>
    <w:basedOn w:val="Normal"/>
    <w:link w:val="BalloonTextChar"/>
    <w:rsid w:val="00B320EE"/>
    <w:rPr>
      <w:rFonts w:ascii="Tahoma" w:hAnsi="Tahoma" w:cs="Tahoma"/>
      <w:sz w:val="16"/>
      <w:szCs w:val="16"/>
    </w:rPr>
  </w:style>
  <w:style w:type="character" w:customStyle="1" w:styleId="BalloonTextChar">
    <w:name w:val="Balloon Text Char"/>
    <w:link w:val="BalloonText"/>
    <w:rsid w:val="00B320EE"/>
    <w:rPr>
      <w:rFonts w:ascii="Tahoma" w:hAnsi="Tahoma" w:cs="Tahoma"/>
      <w:sz w:val="16"/>
      <w:szCs w:val="16"/>
    </w:rPr>
  </w:style>
  <w:style w:type="paragraph" w:styleId="Header">
    <w:name w:val="header"/>
    <w:basedOn w:val="Normal"/>
    <w:link w:val="HeaderChar"/>
    <w:uiPriority w:val="99"/>
    <w:rsid w:val="00B320EE"/>
    <w:pPr>
      <w:tabs>
        <w:tab w:val="center" w:pos="4680"/>
        <w:tab w:val="right" w:pos="9360"/>
      </w:tabs>
    </w:pPr>
  </w:style>
  <w:style w:type="character" w:customStyle="1" w:styleId="HeaderChar">
    <w:name w:val="Header Char"/>
    <w:link w:val="Header"/>
    <w:uiPriority w:val="99"/>
    <w:rsid w:val="00B320EE"/>
    <w:rPr>
      <w:sz w:val="24"/>
      <w:szCs w:val="24"/>
    </w:rPr>
  </w:style>
  <w:style w:type="paragraph" w:styleId="Footer">
    <w:name w:val="footer"/>
    <w:basedOn w:val="Normal"/>
    <w:link w:val="FooterChar"/>
    <w:uiPriority w:val="99"/>
    <w:rsid w:val="00B320EE"/>
    <w:pPr>
      <w:tabs>
        <w:tab w:val="center" w:pos="4680"/>
        <w:tab w:val="right" w:pos="9360"/>
      </w:tabs>
    </w:pPr>
  </w:style>
  <w:style w:type="character" w:customStyle="1" w:styleId="FooterChar">
    <w:name w:val="Footer Char"/>
    <w:link w:val="Footer"/>
    <w:uiPriority w:val="99"/>
    <w:rsid w:val="00B320EE"/>
    <w:rPr>
      <w:sz w:val="24"/>
      <w:szCs w:val="24"/>
    </w:rPr>
  </w:style>
  <w:style w:type="paragraph" w:customStyle="1" w:styleId="MobiusH2">
    <w:name w:val="MobiusH2"/>
    <w:basedOn w:val="Normal"/>
    <w:link w:val="MobiusH2Char"/>
    <w:qFormat/>
    <w:rsid w:val="00B5752F"/>
    <w:pPr>
      <w:spacing w:line="258" w:lineRule="atLeast"/>
    </w:pPr>
    <w:rPr>
      <w:rFonts w:ascii="Calibri" w:hAnsi="Calibri"/>
      <w:b/>
      <w:color w:val="333333"/>
      <w:sz w:val="22"/>
      <w:szCs w:val="22"/>
    </w:rPr>
  </w:style>
  <w:style w:type="paragraph" w:customStyle="1" w:styleId="MobiusH3">
    <w:name w:val="MobiusH3"/>
    <w:basedOn w:val="Normal"/>
    <w:link w:val="MobiusH3Char"/>
    <w:qFormat/>
    <w:rsid w:val="00B5752F"/>
    <w:pPr>
      <w:spacing w:line="258" w:lineRule="atLeast"/>
    </w:pPr>
    <w:rPr>
      <w:rFonts w:ascii="Calibri" w:hAnsi="Calibri"/>
      <w:b/>
      <w:bCs/>
      <w:color w:val="333333"/>
      <w:sz w:val="22"/>
      <w:szCs w:val="22"/>
    </w:rPr>
  </w:style>
  <w:style w:type="character" w:customStyle="1" w:styleId="MobiusH2Char">
    <w:name w:val="MobiusH2 Char"/>
    <w:basedOn w:val="DefaultParagraphFont"/>
    <w:link w:val="MobiusH2"/>
    <w:rsid w:val="00B5752F"/>
    <w:rPr>
      <w:rFonts w:ascii="Calibri" w:hAnsi="Calibri"/>
      <w:b/>
      <w:color w:val="333333"/>
      <w:sz w:val="22"/>
      <w:szCs w:val="22"/>
    </w:rPr>
  </w:style>
  <w:style w:type="character" w:customStyle="1" w:styleId="Heading2Char">
    <w:name w:val="Heading 2 Char"/>
    <w:basedOn w:val="DefaultParagraphFont"/>
    <w:link w:val="Heading2"/>
    <w:rsid w:val="00791B90"/>
    <w:rPr>
      <w:rFonts w:asciiTheme="minorHAnsi" w:eastAsiaTheme="majorEastAsia" w:hAnsiTheme="minorHAnsi" w:cstheme="minorHAnsi"/>
      <w:color w:val="000000" w:themeColor="text1"/>
      <w:sz w:val="26"/>
      <w:szCs w:val="26"/>
    </w:rPr>
  </w:style>
  <w:style w:type="character" w:customStyle="1" w:styleId="MobiusH3Char">
    <w:name w:val="MobiusH3 Char"/>
    <w:basedOn w:val="DefaultParagraphFont"/>
    <w:link w:val="MobiusH3"/>
    <w:rsid w:val="00B5752F"/>
    <w:rPr>
      <w:rFonts w:ascii="Calibri" w:hAnsi="Calibri"/>
      <w:b/>
      <w:bCs/>
      <w:color w:val="333333"/>
      <w:sz w:val="22"/>
      <w:szCs w:val="22"/>
    </w:rPr>
  </w:style>
  <w:style w:type="character" w:customStyle="1" w:styleId="Heading3Char">
    <w:name w:val="Heading 3 Char"/>
    <w:basedOn w:val="DefaultParagraphFont"/>
    <w:link w:val="Heading3"/>
    <w:rsid w:val="008E306F"/>
    <w:rPr>
      <w:rFonts w:asciiTheme="majorHAnsi" w:eastAsiaTheme="majorEastAsia" w:hAnsiTheme="majorHAnsi" w:cstheme="majorBidi"/>
      <w:b/>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34070">
      <w:bodyDiv w:val="1"/>
      <w:marLeft w:val="0"/>
      <w:marRight w:val="0"/>
      <w:marTop w:val="0"/>
      <w:marBottom w:val="0"/>
      <w:divBdr>
        <w:top w:val="none" w:sz="0" w:space="0" w:color="auto"/>
        <w:left w:val="none" w:sz="0" w:space="0" w:color="auto"/>
        <w:bottom w:val="none" w:sz="0" w:space="0" w:color="auto"/>
        <w:right w:val="none" w:sz="0" w:space="0" w:color="auto"/>
      </w:divBdr>
    </w:div>
    <w:div w:id="215433612">
      <w:bodyDiv w:val="1"/>
      <w:marLeft w:val="0"/>
      <w:marRight w:val="0"/>
      <w:marTop w:val="0"/>
      <w:marBottom w:val="0"/>
      <w:divBdr>
        <w:top w:val="none" w:sz="0" w:space="0" w:color="auto"/>
        <w:left w:val="none" w:sz="0" w:space="0" w:color="auto"/>
        <w:bottom w:val="none" w:sz="0" w:space="0" w:color="auto"/>
        <w:right w:val="none" w:sz="0" w:space="0" w:color="auto"/>
      </w:divBdr>
    </w:div>
    <w:div w:id="452789650">
      <w:bodyDiv w:val="1"/>
      <w:marLeft w:val="0"/>
      <w:marRight w:val="0"/>
      <w:marTop w:val="0"/>
      <w:marBottom w:val="0"/>
      <w:divBdr>
        <w:top w:val="none" w:sz="0" w:space="0" w:color="auto"/>
        <w:left w:val="none" w:sz="0" w:space="0" w:color="auto"/>
        <w:bottom w:val="none" w:sz="0" w:space="0" w:color="auto"/>
        <w:right w:val="none" w:sz="0" w:space="0" w:color="auto"/>
      </w:divBdr>
    </w:div>
    <w:div w:id="1084843550">
      <w:bodyDiv w:val="1"/>
      <w:marLeft w:val="0"/>
      <w:marRight w:val="0"/>
      <w:marTop w:val="0"/>
      <w:marBottom w:val="0"/>
      <w:divBdr>
        <w:top w:val="none" w:sz="0" w:space="0" w:color="auto"/>
        <w:left w:val="none" w:sz="0" w:space="0" w:color="auto"/>
        <w:bottom w:val="none" w:sz="0" w:space="0" w:color="auto"/>
        <w:right w:val="none" w:sz="0" w:space="0" w:color="auto"/>
      </w:divBdr>
    </w:div>
    <w:div w:id="1527793240">
      <w:bodyDiv w:val="1"/>
      <w:marLeft w:val="0"/>
      <w:marRight w:val="0"/>
      <w:marTop w:val="0"/>
      <w:marBottom w:val="0"/>
      <w:divBdr>
        <w:top w:val="none" w:sz="0" w:space="0" w:color="auto"/>
        <w:left w:val="none" w:sz="0" w:space="0" w:color="auto"/>
        <w:bottom w:val="none" w:sz="0" w:space="0" w:color="auto"/>
        <w:right w:val="none" w:sz="0" w:space="0" w:color="auto"/>
      </w:divBdr>
    </w:div>
    <w:div w:id="2094663238">
      <w:bodyDiv w:val="1"/>
      <w:marLeft w:val="0"/>
      <w:marRight w:val="0"/>
      <w:marTop w:val="0"/>
      <w:marBottom w:val="0"/>
      <w:divBdr>
        <w:top w:val="none" w:sz="0" w:space="0" w:color="auto"/>
        <w:left w:val="none" w:sz="0" w:space="0" w:color="auto"/>
        <w:bottom w:val="none" w:sz="0" w:space="0" w:color="auto"/>
        <w:right w:val="none" w:sz="0" w:space="0" w:color="auto"/>
      </w:divBdr>
      <w:divsChild>
        <w:div w:id="499582376">
          <w:marLeft w:val="0"/>
          <w:marRight w:val="0"/>
          <w:marTop w:val="0"/>
          <w:marBottom w:val="204"/>
          <w:divBdr>
            <w:top w:val="none" w:sz="0" w:space="0" w:color="auto"/>
            <w:left w:val="none" w:sz="0" w:space="0" w:color="auto"/>
            <w:bottom w:val="none" w:sz="0" w:space="0" w:color="auto"/>
            <w:right w:val="none" w:sz="0" w:space="0" w:color="auto"/>
          </w:divBdr>
          <w:divsChild>
            <w:div w:id="1272199600">
              <w:marLeft w:val="0"/>
              <w:marRight w:val="0"/>
              <w:marTop w:val="0"/>
              <w:marBottom w:val="0"/>
              <w:divBdr>
                <w:top w:val="none" w:sz="0" w:space="0" w:color="auto"/>
                <w:left w:val="none" w:sz="0" w:space="0" w:color="auto"/>
                <w:bottom w:val="none" w:sz="0" w:space="0" w:color="auto"/>
                <w:right w:val="none" w:sz="0" w:space="0" w:color="auto"/>
              </w:divBdr>
              <w:divsChild>
                <w:div w:id="616259330">
                  <w:marLeft w:val="0"/>
                  <w:marRight w:val="0"/>
                  <w:marTop w:val="0"/>
                  <w:marBottom w:val="0"/>
                  <w:divBdr>
                    <w:top w:val="none" w:sz="0" w:space="0" w:color="auto"/>
                    <w:left w:val="none" w:sz="0" w:space="0" w:color="auto"/>
                    <w:bottom w:val="none" w:sz="0" w:space="0" w:color="auto"/>
                    <w:right w:val="none" w:sz="0" w:space="0" w:color="auto"/>
                  </w:divBdr>
                </w:div>
                <w:div w:id="20185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F49B9-0132-4C6C-A875-5D6826EB9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742</Words>
  <Characters>3960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Columbia College</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jaocaruthers</dc:creator>
  <cp:keywords/>
  <cp:lastModifiedBy>Christopher Gould</cp:lastModifiedBy>
  <cp:revision>3</cp:revision>
  <cp:lastPrinted>2009-05-29T00:04:00Z</cp:lastPrinted>
  <dcterms:created xsi:type="dcterms:W3CDTF">2022-06-03T14:13:00Z</dcterms:created>
  <dcterms:modified xsi:type="dcterms:W3CDTF">2022-06-03T14:15:00Z</dcterms:modified>
</cp:coreProperties>
</file>