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CCC46" w14:textId="77777777" w:rsidR="00B320EE" w:rsidRDefault="00B320EE" w:rsidP="00B320EE">
      <w:pPr>
        <w:tabs>
          <w:tab w:val="center" w:pos="4680"/>
          <w:tab w:val="left" w:pos="5842"/>
        </w:tabs>
        <w:jc w:val="center"/>
        <w:rPr>
          <w:rFonts w:ascii="Calibri" w:hAnsi="Calibri"/>
          <w:b/>
          <w:sz w:val="28"/>
          <w:szCs w:val="28"/>
        </w:rPr>
      </w:pPr>
    </w:p>
    <w:p w14:paraId="40A5687B" w14:textId="6469FB82" w:rsidR="00D37646" w:rsidRPr="008E23F9" w:rsidRDefault="00314B17" w:rsidP="008E23F9">
      <w:pPr>
        <w:pStyle w:val="Heading1"/>
      </w:pPr>
      <w:r>
        <w:t xml:space="preserve">Annual </w:t>
      </w:r>
      <w:r w:rsidR="00D37646" w:rsidRPr="008E23F9">
        <w:t>R</w:t>
      </w:r>
      <w:r>
        <w:t xml:space="preserve">eport of the MOBIUS </w:t>
      </w:r>
      <w:r w:rsidR="002F30A3">
        <w:t>Public Library</w:t>
      </w:r>
      <w:r>
        <w:t xml:space="preserve"> Committee</w:t>
      </w:r>
    </w:p>
    <w:p w14:paraId="24A6025D" w14:textId="6DDD1BAE" w:rsidR="00D37646" w:rsidRPr="00B55A38" w:rsidRDefault="00314B17" w:rsidP="00D37646">
      <w:pPr>
        <w:rPr>
          <w:rFonts w:ascii="Calibri" w:hAnsi="Calibri"/>
        </w:rPr>
      </w:pPr>
      <w:r>
        <w:rPr>
          <w:rFonts w:ascii="Calibri" w:hAnsi="Calibri"/>
        </w:rPr>
        <w:t>Wednesday, June 9, 2021</w:t>
      </w:r>
    </w:p>
    <w:p w14:paraId="0FB56ECC" w14:textId="77777777" w:rsidR="00936D45" w:rsidRDefault="00936D45" w:rsidP="00D37646">
      <w:pPr>
        <w:tabs>
          <w:tab w:val="center" w:pos="4680"/>
          <w:tab w:val="left" w:pos="5842"/>
        </w:tabs>
        <w:rPr>
          <w:rFonts w:ascii="Calibri" w:hAnsi="Calibri"/>
          <w:b/>
          <w:sz w:val="28"/>
          <w:szCs w:val="28"/>
        </w:rPr>
      </w:pPr>
    </w:p>
    <w:p w14:paraId="3E6846C0" w14:textId="115B0486" w:rsidR="00D803E3" w:rsidRPr="00D803E3" w:rsidRDefault="00D803E3" w:rsidP="00D803E3">
      <w:pPr>
        <w:rPr>
          <w:rFonts w:ascii="Calibri" w:hAnsi="Calibri"/>
          <w:sz w:val="22"/>
          <w:szCs w:val="22"/>
        </w:rPr>
      </w:pPr>
      <w:r w:rsidRPr="00D803E3">
        <w:rPr>
          <w:rFonts w:ascii="Calibri" w:hAnsi="Calibri"/>
          <w:sz w:val="22"/>
          <w:szCs w:val="22"/>
        </w:rPr>
        <w:t xml:space="preserve">Submitted by: </w:t>
      </w:r>
      <w:r w:rsidR="002F30A3" w:rsidRPr="002F30A3">
        <w:rPr>
          <w:rFonts w:ascii="Calibri" w:hAnsi="Calibri"/>
          <w:sz w:val="22"/>
          <w:szCs w:val="22"/>
        </w:rPr>
        <w:t>Nathan Jame</w:t>
      </w:r>
      <w:r w:rsidR="002F30A3">
        <w:rPr>
          <w:rFonts w:ascii="Calibri" w:hAnsi="Calibri"/>
          <w:sz w:val="22"/>
          <w:szCs w:val="22"/>
        </w:rPr>
        <w:t>s</w:t>
      </w:r>
    </w:p>
    <w:p w14:paraId="416F07E5" w14:textId="77777777" w:rsidR="00EA7C9F" w:rsidRPr="00EA7C9F" w:rsidRDefault="00EA7C9F" w:rsidP="00EA7C9F">
      <w:pPr>
        <w:spacing w:line="258" w:lineRule="atLeast"/>
        <w:rPr>
          <w:rFonts w:ascii="Calibri" w:hAnsi="Calibri"/>
          <w:color w:val="999999"/>
          <w:sz w:val="22"/>
          <w:szCs w:val="22"/>
        </w:rPr>
      </w:pPr>
      <w:r w:rsidRPr="00D803E3">
        <w:rPr>
          <w:rFonts w:ascii="Calibri" w:hAnsi="Calibri"/>
          <w:color w:val="999999"/>
          <w:sz w:val="22"/>
          <w:szCs w:val="22"/>
        </w:rPr>
        <w:t> </w:t>
      </w:r>
    </w:p>
    <w:p w14:paraId="5B8EB55B" w14:textId="470BC1D2" w:rsidR="00EA7C9F" w:rsidRPr="00D803E3" w:rsidRDefault="00EA7C9F" w:rsidP="00EA7C9F">
      <w:pPr>
        <w:spacing w:line="258" w:lineRule="atLeast"/>
        <w:rPr>
          <w:rFonts w:ascii="Calibri" w:hAnsi="Calibri"/>
          <w:b/>
          <w:color w:val="333333"/>
          <w:sz w:val="22"/>
          <w:szCs w:val="22"/>
        </w:rPr>
      </w:pPr>
      <w:r w:rsidRPr="00D803E3">
        <w:rPr>
          <w:rFonts w:ascii="Calibri" w:hAnsi="Calibri"/>
          <w:b/>
          <w:color w:val="333333"/>
          <w:sz w:val="22"/>
          <w:szCs w:val="22"/>
        </w:rPr>
        <w:t>This report covers t</w:t>
      </w:r>
      <w:r w:rsidR="00D803E3" w:rsidRPr="00D803E3">
        <w:rPr>
          <w:rFonts w:ascii="Calibri" w:hAnsi="Calibri"/>
          <w:b/>
          <w:color w:val="333333"/>
          <w:sz w:val="22"/>
          <w:szCs w:val="22"/>
        </w:rPr>
        <w:t>asks and activities undertaken d</w:t>
      </w:r>
      <w:r w:rsidRPr="00D803E3">
        <w:rPr>
          <w:rFonts w:ascii="Calibri" w:hAnsi="Calibri"/>
          <w:b/>
          <w:color w:val="333333"/>
          <w:sz w:val="22"/>
          <w:szCs w:val="22"/>
        </w:rPr>
        <w:t>uring</w:t>
      </w:r>
      <w:r w:rsidR="00314B17">
        <w:rPr>
          <w:rFonts w:ascii="Calibri" w:hAnsi="Calibri"/>
          <w:b/>
          <w:color w:val="333333"/>
          <w:sz w:val="22"/>
          <w:szCs w:val="22"/>
        </w:rPr>
        <w:t xml:space="preserve"> the period beginning July 1, 2020 through June 30, 2021</w:t>
      </w:r>
      <w:r w:rsidR="00D803E3" w:rsidRPr="00D803E3">
        <w:rPr>
          <w:rFonts w:ascii="Calibri" w:hAnsi="Calibri"/>
          <w:b/>
          <w:color w:val="333333"/>
          <w:sz w:val="22"/>
          <w:szCs w:val="22"/>
        </w:rPr>
        <w:t xml:space="preserve"> and provides an overview of scheduled activities for the period </w:t>
      </w:r>
      <w:r w:rsidR="00314B17">
        <w:rPr>
          <w:rFonts w:ascii="Calibri" w:hAnsi="Calibri"/>
          <w:b/>
          <w:color w:val="333333"/>
          <w:sz w:val="22"/>
          <w:szCs w:val="22"/>
        </w:rPr>
        <w:t>July 1, 2020 through June 30, 2021</w:t>
      </w:r>
      <w:r w:rsidR="00D803E3" w:rsidRPr="00D803E3">
        <w:rPr>
          <w:rFonts w:ascii="Calibri" w:hAnsi="Calibri"/>
          <w:b/>
          <w:color w:val="333333"/>
          <w:sz w:val="22"/>
          <w:szCs w:val="22"/>
        </w:rPr>
        <w:t>.</w:t>
      </w:r>
      <w:r w:rsidR="00B320EE">
        <w:rPr>
          <w:rFonts w:ascii="Calibri" w:hAnsi="Calibri"/>
          <w:b/>
          <w:color w:val="333333"/>
          <w:sz w:val="22"/>
          <w:szCs w:val="22"/>
        </w:rPr>
        <w:t xml:space="preserve">  Please note if this is an annual report.</w:t>
      </w:r>
    </w:p>
    <w:p w14:paraId="0CD043BF" w14:textId="77777777" w:rsidR="00EA7C9F" w:rsidRPr="00D803E3" w:rsidRDefault="00EA7C9F" w:rsidP="00EA7C9F">
      <w:pPr>
        <w:spacing w:line="258" w:lineRule="atLeast"/>
        <w:rPr>
          <w:rFonts w:ascii="Calibri" w:hAnsi="Calibri"/>
          <w:color w:val="333333"/>
          <w:sz w:val="22"/>
          <w:szCs w:val="22"/>
        </w:rPr>
      </w:pPr>
    </w:p>
    <w:p w14:paraId="691637EE" w14:textId="77777777" w:rsidR="00EA7C9F" w:rsidRPr="00EA7C9F" w:rsidRDefault="00A74150" w:rsidP="00EA7C9F">
      <w:pPr>
        <w:spacing w:line="258" w:lineRule="atLeast"/>
        <w:rPr>
          <w:rFonts w:ascii="Calibri" w:hAnsi="Calibri"/>
          <w:color w:val="333333"/>
          <w:sz w:val="22"/>
          <w:szCs w:val="22"/>
        </w:rPr>
      </w:pPr>
      <w:r>
        <w:rPr>
          <w:rFonts w:ascii="Calibri" w:hAnsi="Calibri"/>
          <w:color w:val="333333"/>
          <w:sz w:val="22"/>
          <w:szCs w:val="22"/>
        </w:rPr>
        <w:pict w14:anchorId="7C7FC64D">
          <v:rect id="_x0000_i1025" style="width:0;height:.7pt" o:hralign="center" o:hrstd="t" o:hr="t" fillcolor="#aca899" stroked="f"/>
        </w:pict>
      </w:r>
    </w:p>
    <w:p w14:paraId="65031EA6" w14:textId="77777777" w:rsidR="00EA7C9F" w:rsidRPr="00EA7C9F" w:rsidRDefault="00EA7C9F" w:rsidP="00EA7C9F">
      <w:pPr>
        <w:spacing w:line="258" w:lineRule="atLeast"/>
        <w:rPr>
          <w:rFonts w:ascii="Calibri" w:hAnsi="Calibri"/>
          <w:color w:val="333333"/>
          <w:sz w:val="22"/>
          <w:szCs w:val="22"/>
        </w:rPr>
      </w:pPr>
    </w:p>
    <w:p w14:paraId="43BBBE57" w14:textId="2356C698" w:rsidR="00EA7C9F" w:rsidRP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last meeting:</w:t>
      </w:r>
      <w:r w:rsidRPr="00D803E3">
        <w:rPr>
          <w:rFonts w:ascii="Calibri" w:hAnsi="Calibri"/>
          <w:color w:val="333333"/>
          <w:sz w:val="22"/>
          <w:szCs w:val="22"/>
        </w:rPr>
        <w:t> </w:t>
      </w:r>
      <w:r w:rsidR="002F30A3">
        <w:rPr>
          <w:rFonts w:ascii="Calibri" w:hAnsi="Calibri"/>
          <w:color w:val="333333"/>
          <w:sz w:val="22"/>
          <w:szCs w:val="22"/>
        </w:rPr>
        <w:t>January 28,</w:t>
      </w:r>
      <w:bookmarkStart w:id="0" w:name="_GoBack"/>
      <w:bookmarkEnd w:id="0"/>
      <w:r w:rsidR="00314B17">
        <w:rPr>
          <w:rFonts w:ascii="Calibri" w:hAnsi="Calibri"/>
          <w:color w:val="333333"/>
          <w:sz w:val="22"/>
          <w:szCs w:val="22"/>
        </w:rPr>
        <w:t xml:space="preserve"> 2021</w:t>
      </w:r>
    </w:p>
    <w:p w14:paraId="1481E8FF" w14:textId="7A26ED90" w:rsidR="00EA7C9F" w:rsidRDefault="00EA7C9F" w:rsidP="00EA7C9F">
      <w:pPr>
        <w:spacing w:line="258" w:lineRule="atLeast"/>
        <w:rPr>
          <w:rFonts w:ascii="Calibri" w:hAnsi="Calibri"/>
          <w:color w:val="333333"/>
          <w:sz w:val="22"/>
          <w:szCs w:val="22"/>
        </w:rPr>
      </w:pPr>
      <w:r w:rsidRPr="00D803E3">
        <w:rPr>
          <w:rFonts w:ascii="Calibri" w:hAnsi="Calibri"/>
          <w:b/>
          <w:bCs/>
          <w:color w:val="333333"/>
          <w:sz w:val="22"/>
          <w:szCs w:val="22"/>
        </w:rPr>
        <w:t>Date of next meeting:</w:t>
      </w:r>
      <w:r w:rsidRPr="00D803E3">
        <w:rPr>
          <w:rFonts w:ascii="Calibri" w:hAnsi="Calibri"/>
          <w:color w:val="333333"/>
          <w:sz w:val="22"/>
          <w:szCs w:val="22"/>
        </w:rPr>
        <w:t> </w:t>
      </w:r>
      <w:r w:rsidR="00314B17">
        <w:rPr>
          <w:rFonts w:ascii="Calibri" w:hAnsi="Calibri"/>
          <w:color w:val="333333"/>
          <w:sz w:val="22"/>
          <w:szCs w:val="22"/>
        </w:rPr>
        <w:t>TBD</w:t>
      </w:r>
    </w:p>
    <w:p w14:paraId="56D44CDC" w14:textId="77777777" w:rsidR="00DC2084" w:rsidRPr="00DC2084" w:rsidRDefault="00DC2084" w:rsidP="00EA7C9F">
      <w:pPr>
        <w:spacing w:line="258" w:lineRule="atLeast"/>
        <w:rPr>
          <w:rFonts w:ascii="Calibri" w:hAnsi="Calibri"/>
          <w:b/>
          <w:color w:val="333333"/>
          <w:sz w:val="22"/>
          <w:szCs w:val="22"/>
        </w:rPr>
      </w:pPr>
    </w:p>
    <w:p w14:paraId="2995860A" w14:textId="77777777" w:rsidR="00DC2084" w:rsidRPr="00DC2084" w:rsidRDefault="00DC2084" w:rsidP="009054B1">
      <w:pPr>
        <w:pStyle w:val="Heading2"/>
      </w:pPr>
      <w:r w:rsidRPr="00DC2084">
        <w:t>SUMMARY OF ACTIVITIES</w:t>
      </w:r>
    </w:p>
    <w:p w14:paraId="6843F99C" w14:textId="77777777" w:rsidR="00B320EE" w:rsidRDefault="00B320EE" w:rsidP="00EA7C9F">
      <w:pPr>
        <w:spacing w:line="258" w:lineRule="atLeast"/>
        <w:rPr>
          <w:rFonts w:ascii="Calibri" w:hAnsi="Calibri"/>
          <w:b/>
          <w:bCs/>
          <w:color w:val="333333"/>
          <w:sz w:val="22"/>
          <w:szCs w:val="22"/>
        </w:rPr>
      </w:pPr>
    </w:p>
    <w:p w14:paraId="58447438" w14:textId="77777777" w:rsidR="00EA7C9F" w:rsidRPr="00EA7C9F" w:rsidRDefault="00EA7C9F" w:rsidP="009054B1">
      <w:pPr>
        <w:pStyle w:val="Heading3"/>
      </w:pPr>
      <w:r w:rsidRPr="00D803E3">
        <w:t>Action Items Completed:</w:t>
      </w:r>
    </w:p>
    <w:p w14:paraId="27954226" w14:textId="3117DECD"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In 2020 the Public Library Committee renewed its activity after a hiatus. Nathan James, the new Public Library Board Representative took on the role of Chair, and Renee Brumett, Lee Razer, and Sarah Peterson (who replaced Sue Anderson) agreed to serve. </w:t>
      </w:r>
    </w:p>
    <w:p w14:paraId="241783D9" w14:textId="77777777"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The first item to tackle was a review of the Committee Charge. The existing charge was:</w:t>
      </w:r>
    </w:p>
    <w:p w14:paraId="3529DFB8" w14:textId="77777777"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i/>
          <w:iCs/>
          <w:color w:val="000000"/>
          <w:sz w:val="22"/>
          <w:szCs w:val="22"/>
          <w:shd w:val="clear" w:color="auto" w:fill="FFFFFF"/>
        </w:rPr>
        <w:t>The</w:t>
      </w:r>
      <w:r w:rsidRPr="002F30A3">
        <w:rPr>
          <w:rStyle w:val="apple-converted-space"/>
          <w:rFonts w:ascii="Calibri" w:hAnsi="Calibri" w:cs="Calibri"/>
          <w:i/>
          <w:iCs/>
          <w:color w:val="000000"/>
          <w:sz w:val="22"/>
          <w:szCs w:val="22"/>
          <w:shd w:val="clear" w:color="auto" w:fill="FFFFFF"/>
        </w:rPr>
        <w:t> </w:t>
      </w:r>
      <w:r w:rsidRPr="002F30A3">
        <w:rPr>
          <w:rStyle w:val="markw29hixlv2"/>
          <w:rFonts w:ascii="Calibri" w:hAnsi="Calibri" w:cs="Calibri"/>
          <w:i/>
          <w:iCs/>
          <w:color w:val="000000"/>
          <w:sz w:val="22"/>
          <w:szCs w:val="22"/>
        </w:rPr>
        <w:t>Public</w:t>
      </w:r>
      <w:r w:rsidRPr="002F30A3">
        <w:rPr>
          <w:rStyle w:val="apple-converted-space"/>
          <w:rFonts w:ascii="Calibri" w:hAnsi="Calibri" w:cs="Calibri"/>
          <w:i/>
          <w:iCs/>
          <w:color w:val="000000"/>
          <w:sz w:val="22"/>
          <w:szCs w:val="22"/>
          <w:shd w:val="clear" w:color="auto" w:fill="FFFFFF"/>
        </w:rPr>
        <w:t> </w:t>
      </w:r>
      <w:r w:rsidRPr="002F30A3">
        <w:rPr>
          <w:rStyle w:val="markc6lr6xpb0"/>
          <w:rFonts w:ascii="Calibri" w:hAnsi="Calibri" w:cs="Calibri"/>
          <w:i/>
          <w:iCs/>
          <w:color w:val="000000"/>
          <w:sz w:val="22"/>
          <w:szCs w:val="22"/>
        </w:rPr>
        <w:t>Library</w:t>
      </w:r>
      <w:r w:rsidRPr="002F30A3">
        <w:rPr>
          <w:rStyle w:val="apple-converted-space"/>
          <w:rFonts w:ascii="Calibri" w:hAnsi="Calibri" w:cs="Calibri"/>
          <w:i/>
          <w:iCs/>
          <w:color w:val="000000"/>
          <w:sz w:val="22"/>
          <w:szCs w:val="22"/>
          <w:shd w:val="clear" w:color="auto" w:fill="FFFFFF"/>
        </w:rPr>
        <w:t> </w:t>
      </w:r>
      <w:r w:rsidRPr="002F30A3">
        <w:rPr>
          <w:rStyle w:val="marki76ba0767"/>
          <w:rFonts w:ascii="Calibri" w:hAnsi="Calibri" w:cs="Calibri"/>
          <w:i/>
          <w:iCs/>
          <w:color w:val="000000"/>
          <w:sz w:val="22"/>
          <w:szCs w:val="22"/>
        </w:rPr>
        <w:t>committee</w:t>
      </w:r>
      <w:r w:rsidRPr="002F30A3">
        <w:rPr>
          <w:rStyle w:val="apple-converted-space"/>
          <w:rFonts w:ascii="Calibri" w:hAnsi="Calibri" w:cs="Calibri"/>
          <w:i/>
          <w:iCs/>
          <w:color w:val="000000"/>
          <w:sz w:val="22"/>
          <w:szCs w:val="22"/>
          <w:shd w:val="clear" w:color="auto" w:fill="FFFFFF"/>
        </w:rPr>
        <w:t> </w:t>
      </w:r>
      <w:r w:rsidRPr="002F30A3">
        <w:rPr>
          <w:rFonts w:ascii="Calibri" w:hAnsi="Calibri" w:cs="Calibri"/>
          <w:i/>
          <w:iCs/>
          <w:color w:val="000000"/>
          <w:sz w:val="22"/>
          <w:szCs w:val="22"/>
          <w:shd w:val="clear" w:color="auto" w:fill="FFFFFF"/>
        </w:rPr>
        <w:t>exists to represent and further the unique interests of MOBIUS</w:t>
      </w:r>
      <w:r w:rsidRPr="002F30A3">
        <w:rPr>
          <w:rStyle w:val="apple-converted-space"/>
          <w:rFonts w:ascii="Calibri" w:hAnsi="Calibri" w:cs="Calibri"/>
          <w:i/>
          <w:iCs/>
          <w:color w:val="000000"/>
          <w:sz w:val="22"/>
          <w:szCs w:val="22"/>
          <w:shd w:val="clear" w:color="auto" w:fill="FFFFFF"/>
        </w:rPr>
        <w:t> </w:t>
      </w:r>
      <w:r w:rsidRPr="002F30A3">
        <w:rPr>
          <w:rStyle w:val="markw29hixlv2"/>
          <w:rFonts w:ascii="Calibri" w:hAnsi="Calibri" w:cs="Calibri"/>
          <w:i/>
          <w:iCs/>
          <w:color w:val="000000"/>
          <w:sz w:val="22"/>
          <w:szCs w:val="22"/>
        </w:rPr>
        <w:t>public</w:t>
      </w:r>
      <w:r w:rsidRPr="002F30A3">
        <w:rPr>
          <w:rStyle w:val="apple-converted-space"/>
          <w:rFonts w:ascii="Calibri" w:hAnsi="Calibri" w:cs="Calibri"/>
          <w:i/>
          <w:iCs/>
          <w:color w:val="000000"/>
          <w:sz w:val="22"/>
          <w:szCs w:val="22"/>
          <w:shd w:val="clear" w:color="auto" w:fill="FFFFFF"/>
        </w:rPr>
        <w:t> </w:t>
      </w:r>
      <w:r w:rsidRPr="002F30A3">
        <w:rPr>
          <w:rFonts w:ascii="Calibri" w:hAnsi="Calibri" w:cs="Calibri"/>
          <w:i/>
          <w:iCs/>
          <w:color w:val="000000"/>
          <w:sz w:val="22"/>
          <w:szCs w:val="22"/>
          <w:shd w:val="clear" w:color="auto" w:fill="FFFFFF"/>
        </w:rPr>
        <w:t>libraries. The</w:t>
      </w:r>
      <w:r w:rsidRPr="002F30A3">
        <w:rPr>
          <w:rStyle w:val="apple-converted-space"/>
          <w:rFonts w:ascii="Calibri" w:hAnsi="Calibri" w:cs="Calibri"/>
          <w:i/>
          <w:iCs/>
          <w:color w:val="000000"/>
          <w:sz w:val="22"/>
          <w:szCs w:val="22"/>
          <w:shd w:val="clear" w:color="auto" w:fill="FFFFFF"/>
        </w:rPr>
        <w:t> </w:t>
      </w:r>
      <w:r w:rsidRPr="002F30A3">
        <w:rPr>
          <w:rStyle w:val="marki76ba0767"/>
          <w:rFonts w:ascii="Calibri" w:hAnsi="Calibri" w:cs="Calibri"/>
          <w:i/>
          <w:iCs/>
          <w:color w:val="000000"/>
          <w:sz w:val="22"/>
          <w:szCs w:val="22"/>
        </w:rPr>
        <w:t>committee</w:t>
      </w:r>
      <w:r w:rsidRPr="002F30A3">
        <w:rPr>
          <w:rStyle w:val="apple-converted-space"/>
          <w:rFonts w:ascii="Calibri" w:hAnsi="Calibri" w:cs="Calibri"/>
          <w:i/>
          <w:iCs/>
          <w:color w:val="000000"/>
          <w:sz w:val="22"/>
          <w:szCs w:val="22"/>
          <w:shd w:val="clear" w:color="auto" w:fill="FFFFFF"/>
        </w:rPr>
        <w:t> </w:t>
      </w:r>
      <w:r w:rsidRPr="002F30A3">
        <w:rPr>
          <w:rFonts w:ascii="Calibri" w:hAnsi="Calibri" w:cs="Calibri"/>
          <w:i/>
          <w:iCs/>
          <w:color w:val="000000"/>
          <w:sz w:val="22"/>
          <w:szCs w:val="22"/>
          <w:shd w:val="clear" w:color="auto" w:fill="FFFFFF"/>
        </w:rPr>
        <w:t>will meet online three times a year to discuss any issues of concern to the group. The</w:t>
      </w:r>
      <w:r w:rsidRPr="002F30A3">
        <w:rPr>
          <w:rStyle w:val="apple-converted-space"/>
          <w:rFonts w:ascii="Calibri" w:hAnsi="Calibri" w:cs="Calibri"/>
          <w:i/>
          <w:iCs/>
          <w:color w:val="000000"/>
          <w:sz w:val="22"/>
          <w:szCs w:val="22"/>
          <w:shd w:val="clear" w:color="auto" w:fill="FFFFFF"/>
        </w:rPr>
        <w:t> </w:t>
      </w:r>
      <w:r w:rsidRPr="002F30A3">
        <w:rPr>
          <w:rStyle w:val="marki76ba0767"/>
          <w:rFonts w:ascii="Calibri" w:hAnsi="Calibri" w:cs="Calibri"/>
          <w:i/>
          <w:iCs/>
          <w:color w:val="000000"/>
          <w:sz w:val="22"/>
          <w:szCs w:val="22"/>
        </w:rPr>
        <w:t>committee</w:t>
      </w:r>
      <w:r w:rsidRPr="002F30A3">
        <w:rPr>
          <w:rStyle w:val="apple-converted-space"/>
          <w:rFonts w:ascii="Calibri" w:hAnsi="Calibri" w:cs="Calibri"/>
          <w:i/>
          <w:iCs/>
          <w:color w:val="000000"/>
          <w:sz w:val="22"/>
          <w:szCs w:val="22"/>
          <w:shd w:val="clear" w:color="auto" w:fill="FFFFFF"/>
        </w:rPr>
        <w:t> </w:t>
      </w:r>
      <w:r w:rsidRPr="002F30A3">
        <w:rPr>
          <w:rFonts w:ascii="Calibri" w:hAnsi="Calibri" w:cs="Calibri"/>
          <w:i/>
          <w:iCs/>
          <w:color w:val="000000"/>
          <w:sz w:val="22"/>
          <w:szCs w:val="22"/>
          <w:shd w:val="clear" w:color="auto" w:fill="FFFFFF"/>
        </w:rPr>
        <w:t>also intends to organize two programs for the MOBIUS Annual Conference that are specifically geared towards</w:t>
      </w:r>
      <w:r w:rsidRPr="002F30A3">
        <w:rPr>
          <w:rStyle w:val="apple-converted-space"/>
          <w:rFonts w:ascii="Calibri" w:hAnsi="Calibri" w:cs="Calibri"/>
          <w:i/>
          <w:iCs/>
          <w:color w:val="000000"/>
          <w:sz w:val="22"/>
          <w:szCs w:val="22"/>
          <w:shd w:val="clear" w:color="auto" w:fill="FFFFFF"/>
        </w:rPr>
        <w:t> </w:t>
      </w:r>
      <w:r w:rsidRPr="002F30A3">
        <w:rPr>
          <w:rStyle w:val="markw29hixlv2"/>
          <w:rFonts w:ascii="Calibri" w:hAnsi="Calibri" w:cs="Calibri"/>
          <w:i/>
          <w:iCs/>
          <w:color w:val="000000"/>
          <w:sz w:val="22"/>
          <w:szCs w:val="22"/>
        </w:rPr>
        <w:t>public</w:t>
      </w:r>
      <w:r w:rsidRPr="002F30A3">
        <w:rPr>
          <w:rStyle w:val="apple-converted-space"/>
          <w:rFonts w:ascii="Calibri" w:hAnsi="Calibri" w:cs="Calibri"/>
          <w:i/>
          <w:iCs/>
          <w:color w:val="000000"/>
          <w:sz w:val="22"/>
          <w:szCs w:val="22"/>
          <w:shd w:val="clear" w:color="auto" w:fill="FFFFFF"/>
        </w:rPr>
        <w:t> </w:t>
      </w:r>
      <w:r w:rsidRPr="002F30A3">
        <w:rPr>
          <w:rStyle w:val="markc6lr6xpb0"/>
          <w:rFonts w:ascii="Calibri" w:hAnsi="Calibri" w:cs="Calibri"/>
          <w:i/>
          <w:iCs/>
          <w:color w:val="000000"/>
          <w:sz w:val="22"/>
          <w:szCs w:val="22"/>
        </w:rPr>
        <w:t>library</w:t>
      </w:r>
      <w:r w:rsidRPr="002F30A3">
        <w:rPr>
          <w:rStyle w:val="apple-converted-space"/>
          <w:rFonts w:ascii="Calibri" w:hAnsi="Calibri" w:cs="Calibri"/>
          <w:i/>
          <w:iCs/>
          <w:color w:val="000000"/>
          <w:sz w:val="22"/>
          <w:szCs w:val="22"/>
          <w:shd w:val="clear" w:color="auto" w:fill="FFFFFF"/>
        </w:rPr>
        <w:t> </w:t>
      </w:r>
      <w:r w:rsidRPr="002F30A3">
        <w:rPr>
          <w:rFonts w:ascii="Calibri" w:hAnsi="Calibri" w:cs="Calibri"/>
          <w:i/>
          <w:iCs/>
          <w:color w:val="000000"/>
          <w:sz w:val="22"/>
          <w:szCs w:val="22"/>
          <w:shd w:val="clear" w:color="auto" w:fill="FFFFFF"/>
        </w:rPr>
        <w:t>staff.</w:t>
      </w:r>
    </w:p>
    <w:p w14:paraId="7EE33AF4" w14:textId="717CE826"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The statements about number of meetings and programs at the Annual Conference was removed because these are requirements for all committees and are stated in the Policy on Standing Committees and Working or Interest Groups (note however that the Policy states committees must offer a single session at the annual conference rather than two sessions).</w:t>
      </w:r>
    </w:p>
    <w:p w14:paraId="6E599C8C" w14:textId="77777777"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The charge was simplified and focused on promoting public library interests and increasing public library participation in MOBIUS. It now reads:</w:t>
      </w:r>
    </w:p>
    <w:p w14:paraId="7ED79513" w14:textId="77777777"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Working in conjunction with MOBIUS staff, this committee will engage with and solicit feedback from MOBIUS public library members to promote the unique interests of those members and encourage public library participation in MOBIUS activities and governance.</w:t>
      </w:r>
    </w:p>
    <w:p w14:paraId="366D22A0" w14:textId="24F5F9EB"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 xml:space="preserve">Along with reviewing the charge we needed to contact those who had served on the committee and ensure they still wanted to participate. While we didn't manage to contact all of the former members, </w:t>
      </w:r>
      <w:r w:rsidRPr="002F30A3">
        <w:rPr>
          <w:rFonts w:ascii="Calibri" w:hAnsi="Calibri" w:cs="Calibri"/>
          <w:color w:val="000000"/>
          <w:sz w:val="22"/>
          <w:szCs w:val="22"/>
        </w:rPr>
        <w:lastRenderedPageBreak/>
        <w:t>we did contact a sufficient number, and replaced one member with another from the same institution and were able to meet for the first time on 28 January 2021. </w:t>
      </w:r>
    </w:p>
    <w:p w14:paraId="13D61803" w14:textId="77777777" w:rsidR="002F30A3"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At the January 2021 meeting we discussed action items we would like to pursue. The group achieved consensus around two items:</w:t>
      </w:r>
    </w:p>
    <w:p w14:paraId="1763F44C" w14:textId="77777777" w:rsidR="002F30A3" w:rsidRPr="002F30A3" w:rsidRDefault="002F30A3" w:rsidP="002F30A3">
      <w:pPr>
        <w:numPr>
          <w:ilvl w:val="0"/>
          <w:numId w:val="9"/>
        </w:numPr>
        <w:spacing w:before="100" w:beforeAutospacing="1" w:after="100" w:afterAutospacing="1"/>
        <w:rPr>
          <w:rFonts w:ascii="Calibri" w:hAnsi="Calibri" w:cs="Calibri"/>
          <w:color w:val="000000"/>
          <w:sz w:val="22"/>
          <w:szCs w:val="22"/>
        </w:rPr>
      </w:pPr>
      <w:r w:rsidRPr="002F30A3">
        <w:rPr>
          <w:rFonts w:ascii="Calibri" w:hAnsi="Calibri" w:cs="Calibri"/>
          <w:color w:val="000000"/>
          <w:sz w:val="22"/>
          <w:szCs w:val="22"/>
        </w:rPr>
        <w:t>Recommending the extension of loan periods for audiobook CD and music CD format materials from 14 days to 28 days. The recommendation was made to the Circulation-Courier Committee which then asked the Board to consider the change. The change was approved, and constituent libraries began making the change to the relevant loan periods on 9 June 2021.</w:t>
      </w:r>
    </w:p>
    <w:p w14:paraId="709FCCD7" w14:textId="77777777" w:rsidR="002F30A3" w:rsidRPr="002F30A3" w:rsidRDefault="002F30A3" w:rsidP="002F30A3">
      <w:pPr>
        <w:numPr>
          <w:ilvl w:val="0"/>
          <w:numId w:val="9"/>
        </w:numPr>
        <w:spacing w:before="100" w:beforeAutospacing="1" w:after="100" w:afterAutospacing="1"/>
        <w:rPr>
          <w:rFonts w:ascii="Calibri" w:hAnsi="Calibri" w:cs="Calibri"/>
          <w:color w:val="000000"/>
          <w:sz w:val="22"/>
          <w:szCs w:val="22"/>
        </w:rPr>
      </w:pPr>
      <w:r w:rsidRPr="002F30A3">
        <w:rPr>
          <w:rFonts w:ascii="Calibri" w:hAnsi="Calibri" w:cs="Calibri"/>
          <w:color w:val="000000"/>
          <w:sz w:val="22"/>
          <w:szCs w:val="22"/>
        </w:rPr>
        <w:t>Surveying public library constituents to determine which electronic resources each library currently pays for, in order to report on recommended areas where MOBIUS might help public libraries fill electronic resource gaps or negotiate more favorable contract terms. We have collected initial data for this survey from the existing committee members, but still need to determine the final form the survey will take and publish it. </w:t>
      </w:r>
    </w:p>
    <w:p w14:paraId="2396F9F7" w14:textId="0F211EF7" w:rsidR="00EA7C9F" w:rsidRPr="002F30A3" w:rsidRDefault="002F30A3" w:rsidP="002F30A3">
      <w:pPr>
        <w:spacing w:before="100" w:beforeAutospacing="1" w:after="100" w:afterAutospacing="1"/>
        <w:rPr>
          <w:rFonts w:ascii="Calibri" w:hAnsi="Calibri" w:cs="Calibri"/>
          <w:sz w:val="22"/>
          <w:szCs w:val="22"/>
        </w:rPr>
      </w:pPr>
      <w:r w:rsidRPr="002F30A3">
        <w:rPr>
          <w:rFonts w:ascii="Calibri" w:hAnsi="Calibri" w:cs="Calibri"/>
          <w:color w:val="000000"/>
          <w:sz w:val="22"/>
          <w:szCs w:val="22"/>
        </w:rPr>
        <w:t>We are currently working to reorganize the terms of the committee members so that we have staggered terms. Lee Razer has agreed to roll off the committee if we have a replacement, Renee Brumett has agreed that her term will continue for one more year, Sarah Peterson has agreed to serve for two more years, and we still need to contact Kim Kietzman to ascertain her preferences. The goal is to end up with staggered terms with two members ending their term next year, and two continuing their term for two more years. </w:t>
      </w:r>
    </w:p>
    <w:sectPr w:rsidR="00EA7C9F" w:rsidRPr="002F30A3" w:rsidSect="0079509A">
      <w:headerReference w:type="default" r:id="rId8"/>
      <w:footerReference w:type="default" r:id="rId9"/>
      <w:pgSz w:w="12240" w:h="15840"/>
      <w:pgMar w:top="63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283C88" w14:textId="77777777" w:rsidR="00A74150" w:rsidRDefault="00A74150" w:rsidP="00B320EE">
      <w:r>
        <w:separator/>
      </w:r>
    </w:p>
  </w:endnote>
  <w:endnote w:type="continuationSeparator" w:id="0">
    <w:p w14:paraId="2860927A" w14:textId="77777777" w:rsidR="00A74150" w:rsidRDefault="00A74150" w:rsidP="00B32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34C5B" w14:textId="057904D1" w:rsidR="0079509A" w:rsidRDefault="0079509A">
    <w:pPr>
      <w:pStyle w:val="Footer"/>
      <w:jc w:val="right"/>
    </w:pPr>
    <w:r w:rsidRPr="0079509A">
      <w:rPr>
        <w:sz w:val="20"/>
        <w:szCs w:val="20"/>
      </w:rPr>
      <w:t xml:space="preserve">Page </w:t>
    </w:r>
    <w:r w:rsidR="007C10BD" w:rsidRPr="0079509A">
      <w:rPr>
        <w:sz w:val="20"/>
        <w:szCs w:val="20"/>
      </w:rPr>
      <w:fldChar w:fldCharType="begin"/>
    </w:r>
    <w:r w:rsidRPr="0079509A">
      <w:rPr>
        <w:sz w:val="20"/>
        <w:szCs w:val="20"/>
      </w:rPr>
      <w:instrText xml:space="preserve"> PAGE </w:instrText>
    </w:r>
    <w:r w:rsidR="007C10BD" w:rsidRPr="0079509A">
      <w:rPr>
        <w:sz w:val="20"/>
        <w:szCs w:val="20"/>
      </w:rPr>
      <w:fldChar w:fldCharType="separate"/>
    </w:r>
    <w:r w:rsidR="00EE2794">
      <w:rPr>
        <w:noProof/>
        <w:sz w:val="20"/>
        <w:szCs w:val="20"/>
      </w:rPr>
      <w:t>2</w:t>
    </w:r>
    <w:r w:rsidR="007C10BD" w:rsidRPr="0079509A">
      <w:rPr>
        <w:sz w:val="20"/>
        <w:szCs w:val="20"/>
      </w:rPr>
      <w:fldChar w:fldCharType="end"/>
    </w:r>
    <w:r w:rsidRPr="0079509A">
      <w:rPr>
        <w:sz w:val="20"/>
        <w:szCs w:val="20"/>
      </w:rPr>
      <w:t xml:space="preserve"> of </w:t>
    </w:r>
    <w:r w:rsidR="007C10BD" w:rsidRPr="0079509A">
      <w:rPr>
        <w:sz w:val="20"/>
        <w:szCs w:val="20"/>
      </w:rPr>
      <w:fldChar w:fldCharType="begin"/>
    </w:r>
    <w:r w:rsidRPr="0079509A">
      <w:rPr>
        <w:sz w:val="20"/>
        <w:szCs w:val="20"/>
      </w:rPr>
      <w:instrText xml:space="preserve"> NUMPAGES  </w:instrText>
    </w:r>
    <w:r w:rsidR="007C10BD" w:rsidRPr="0079509A">
      <w:rPr>
        <w:sz w:val="20"/>
        <w:szCs w:val="20"/>
      </w:rPr>
      <w:fldChar w:fldCharType="separate"/>
    </w:r>
    <w:r w:rsidR="00EE2794">
      <w:rPr>
        <w:noProof/>
        <w:sz w:val="20"/>
        <w:szCs w:val="20"/>
      </w:rPr>
      <w:t>2</w:t>
    </w:r>
    <w:r w:rsidR="007C10BD" w:rsidRPr="0079509A">
      <w:rPr>
        <w:sz w:val="20"/>
        <w:szCs w:val="20"/>
      </w:rPr>
      <w:fldChar w:fldCharType="end"/>
    </w:r>
  </w:p>
  <w:p w14:paraId="06453D04" w14:textId="77777777" w:rsidR="0079509A" w:rsidRDefault="0079509A" w:rsidP="0079509A">
    <w:pPr>
      <w:pStyle w:val="Footer"/>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1A5E94" w14:textId="77777777" w:rsidR="00A74150" w:rsidRDefault="00A74150" w:rsidP="00B320EE">
      <w:r>
        <w:separator/>
      </w:r>
    </w:p>
  </w:footnote>
  <w:footnote w:type="continuationSeparator" w:id="0">
    <w:p w14:paraId="280C8D72" w14:textId="77777777" w:rsidR="00A74150" w:rsidRDefault="00A74150" w:rsidP="00B320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C2E458" w14:textId="77777777" w:rsidR="00B320EE" w:rsidRPr="00B55A38" w:rsidRDefault="000F30AF" w:rsidP="00D37646">
    <w:pPr>
      <w:tabs>
        <w:tab w:val="center" w:pos="4680"/>
        <w:tab w:val="left" w:pos="5842"/>
      </w:tabs>
      <w:rPr>
        <w:rFonts w:ascii="Calibri" w:hAnsi="Calibri"/>
      </w:rPr>
    </w:pPr>
    <w:r>
      <w:rPr>
        <w:noProof/>
      </w:rPr>
      <w:drawing>
        <wp:inline distT="0" distB="0" distL="0" distR="0" wp14:anchorId="7036CB42" wp14:editId="50C5464C">
          <wp:extent cx="2466975" cy="800100"/>
          <wp:effectExtent l="0" t="0" r="0" b="0"/>
          <wp:docPr id="2" name="Picture 2" descr="MOBIU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MOBIUS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3EFC"/>
    <w:multiLevelType w:val="hybridMultilevel"/>
    <w:tmpl w:val="068692F8"/>
    <w:lvl w:ilvl="0" w:tplc="EB7225A8">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1A4BC0"/>
    <w:multiLevelType w:val="multilevel"/>
    <w:tmpl w:val="8E76D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012714D"/>
    <w:multiLevelType w:val="hybridMultilevel"/>
    <w:tmpl w:val="424CDD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6C4BB8"/>
    <w:multiLevelType w:val="multilevel"/>
    <w:tmpl w:val="18980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6AB5246"/>
    <w:multiLevelType w:val="multilevel"/>
    <w:tmpl w:val="FF10B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455815"/>
    <w:multiLevelType w:val="multilevel"/>
    <w:tmpl w:val="A7AC0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A6B7ADA"/>
    <w:multiLevelType w:val="multilevel"/>
    <w:tmpl w:val="7AA81F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9E3665D"/>
    <w:multiLevelType w:val="multilevel"/>
    <w:tmpl w:val="83ACC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2A5773A"/>
    <w:multiLevelType w:val="multilevel"/>
    <w:tmpl w:val="5F0A6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5"/>
  </w:num>
  <w:num w:numId="4">
    <w:abstractNumId w:val="8"/>
  </w:num>
  <w:num w:numId="5">
    <w:abstractNumId w:val="6"/>
  </w:num>
  <w:num w:numId="6">
    <w:abstractNumId w:val="4"/>
  </w:num>
  <w:num w:numId="7">
    <w:abstractNumId w:val="1"/>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02AA"/>
    <w:rsid w:val="00003694"/>
    <w:rsid w:val="00031814"/>
    <w:rsid w:val="000F30AF"/>
    <w:rsid w:val="00106864"/>
    <w:rsid w:val="00197996"/>
    <w:rsid w:val="001E1809"/>
    <w:rsid w:val="001F3C61"/>
    <w:rsid w:val="0022372C"/>
    <w:rsid w:val="002302AA"/>
    <w:rsid w:val="002F30A3"/>
    <w:rsid w:val="00314B17"/>
    <w:rsid w:val="00353B1B"/>
    <w:rsid w:val="003B5650"/>
    <w:rsid w:val="003D23C8"/>
    <w:rsid w:val="003E1FE4"/>
    <w:rsid w:val="00415910"/>
    <w:rsid w:val="00454AFC"/>
    <w:rsid w:val="00530CA1"/>
    <w:rsid w:val="00531773"/>
    <w:rsid w:val="00541FC5"/>
    <w:rsid w:val="00562670"/>
    <w:rsid w:val="00586A32"/>
    <w:rsid w:val="005C76B2"/>
    <w:rsid w:val="00605EAE"/>
    <w:rsid w:val="0062038D"/>
    <w:rsid w:val="006433C0"/>
    <w:rsid w:val="006544C1"/>
    <w:rsid w:val="00675D56"/>
    <w:rsid w:val="0079509A"/>
    <w:rsid w:val="007C10BD"/>
    <w:rsid w:val="007C26CC"/>
    <w:rsid w:val="008438BF"/>
    <w:rsid w:val="008569C5"/>
    <w:rsid w:val="00861DFD"/>
    <w:rsid w:val="00882C19"/>
    <w:rsid w:val="008B7F94"/>
    <w:rsid w:val="008C0873"/>
    <w:rsid w:val="008E23F9"/>
    <w:rsid w:val="008E306F"/>
    <w:rsid w:val="008F0707"/>
    <w:rsid w:val="009054B1"/>
    <w:rsid w:val="00920C33"/>
    <w:rsid w:val="00936D45"/>
    <w:rsid w:val="00942623"/>
    <w:rsid w:val="00987974"/>
    <w:rsid w:val="009C3759"/>
    <w:rsid w:val="00A002F2"/>
    <w:rsid w:val="00A4186A"/>
    <w:rsid w:val="00A74150"/>
    <w:rsid w:val="00AC0E82"/>
    <w:rsid w:val="00B14462"/>
    <w:rsid w:val="00B320EE"/>
    <w:rsid w:val="00B37405"/>
    <w:rsid w:val="00B55A38"/>
    <w:rsid w:val="00B572FE"/>
    <w:rsid w:val="00B5752F"/>
    <w:rsid w:val="00B7385C"/>
    <w:rsid w:val="00BA15A1"/>
    <w:rsid w:val="00C127A9"/>
    <w:rsid w:val="00C80C32"/>
    <w:rsid w:val="00C8221E"/>
    <w:rsid w:val="00D26CD1"/>
    <w:rsid w:val="00D35D08"/>
    <w:rsid w:val="00D37646"/>
    <w:rsid w:val="00D62DAF"/>
    <w:rsid w:val="00D803E3"/>
    <w:rsid w:val="00DC2084"/>
    <w:rsid w:val="00DC61A5"/>
    <w:rsid w:val="00E123A6"/>
    <w:rsid w:val="00EA3C1B"/>
    <w:rsid w:val="00EA7C9F"/>
    <w:rsid w:val="00EE2794"/>
    <w:rsid w:val="00F94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228025B"/>
  <w15:chartTrackingRefBased/>
  <w15:docId w15:val="{AD0AFAE9-807D-4C89-9433-CF8B44DB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773"/>
    <w:rPr>
      <w:sz w:val="24"/>
      <w:szCs w:val="24"/>
    </w:rPr>
  </w:style>
  <w:style w:type="paragraph" w:styleId="Heading1">
    <w:name w:val="heading 1"/>
    <w:basedOn w:val="Normal"/>
    <w:link w:val="Heading1Char"/>
    <w:uiPriority w:val="9"/>
    <w:qFormat/>
    <w:rsid w:val="008E23F9"/>
    <w:pPr>
      <w:tabs>
        <w:tab w:val="center" w:pos="4680"/>
        <w:tab w:val="left" w:pos="5842"/>
      </w:tabs>
      <w:outlineLvl w:val="0"/>
    </w:pPr>
    <w:rPr>
      <w:rFonts w:ascii="Calibri" w:hAnsi="Calibri"/>
      <w:b/>
    </w:rPr>
  </w:style>
  <w:style w:type="paragraph" w:styleId="Heading2">
    <w:name w:val="heading 2"/>
    <w:basedOn w:val="Normal"/>
    <w:next w:val="Normal"/>
    <w:link w:val="Heading2Char"/>
    <w:autoRedefine/>
    <w:unhideWhenUsed/>
    <w:qFormat/>
    <w:rsid w:val="009054B1"/>
    <w:pPr>
      <w:keepNext/>
      <w:keepLines/>
      <w:spacing w:before="40"/>
      <w:outlineLvl w:val="1"/>
    </w:pPr>
    <w:rPr>
      <w:rFonts w:asciiTheme="majorHAnsi" w:eastAsiaTheme="majorEastAsia" w:hAnsiTheme="majorHAnsi" w:cstheme="majorBidi"/>
      <w:color w:val="000000" w:themeColor="text1"/>
      <w:sz w:val="26"/>
      <w:szCs w:val="26"/>
    </w:rPr>
  </w:style>
  <w:style w:type="paragraph" w:styleId="Heading3">
    <w:name w:val="heading 3"/>
    <w:basedOn w:val="Normal"/>
    <w:next w:val="Normal"/>
    <w:link w:val="Heading3Char"/>
    <w:unhideWhenUsed/>
    <w:qFormat/>
    <w:rsid w:val="008E306F"/>
    <w:pPr>
      <w:keepNext/>
      <w:keepLines/>
      <w:spacing w:before="40"/>
      <w:outlineLvl w:val="2"/>
    </w:pPr>
    <w:rPr>
      <w:rFonts w:asciiTheme="majorHAnsi" w:eastAsiaTheme="majorEastAsia" w:hAnsiTheme="majorHAnsi" w:cstheme="majorBidi"/>
      <w:b/>
      <w:color w:val="000000" w:themeColor="tex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302AA"/>
    <w:pPr>
      <w:ind w:left="720"/>
      <w:contextualSpacing/>
    </w:pPr>
  </w:style>
  <w:style w:type="table" w:styleId="TableGrid">
    <w:name w:val="Table Grid"/>
    <w:basedOn w:val="TableNormal"/>
    <w:rsid w:val="003D23C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link w:val="Heading1"/>
    <w:uiPriority w:val="9"/>
    <w:rsid w:val="008E23F9"/>
    <w:rPr>
      <w:rFonts w:ascii="Calibri" w:hAnsi="Calibri"/>
      <w:b/>
      <w:sz w:val="24"/>
      <w:szCs w:val="24"/>
    </w:rPr>
  </w:style>
  <w:style w:type="character" w:customStyle="1" w:styleId="apple-converted-space">
    <w:name w:val="apple-converted-space"/>
    <w:basedOn w:val="DefaultParagraphFont"/>
    <w:rsid w:val="00EA7C9F"/>
  </w:style>
  <w:style w:type="character" w:styleId="Hyperlink">
    <w:name w:val="Hyperlink"/>
    <w:uiPriority w:val="99"/>
    <w:unhideWhenUsed/>
    <w:rsid w:val="00EA7C9F"/>
    <w:rPr>
      <w:color w:val="0000FF"/>
      <w:u w:val="single"/>
    </w:rPr>
  </w:style>
  <w:style w:type="paragraph" w:styleId="NormalWeb">
    <w:name w:val="Normal (Web)"/>
    <w:basedOn w:val="Normal"/>
    <w:uiPriority w:val="99"/>
    <w:unhideWhenUsed/>
    <w:rsid w:val="00EA7C9F"/>
    <w:pPr>
      <w:spacing w:before="100" w:beforeAutospacing="1" w:after="100" w:afterAutospacing="1"/>
    </w:pPr>
  </w:style>
  <w:style w:type="character" w:styleId="Strong">
    <w:name w:val="Strong"/>
    <w:uiPriority w:val="22"/>
    <w:qFormat/>
    <w:rsid w:val="00EA7C9F"/>
    <w:rPr>
      <w:b/>
      <w:bCs/>
    </w:rPr>
  </w:style>
  <w:style w:type="paragraph" w:styleId="BalloonText">
    <w:name w:val="Balloon Text"/>
    <w:basedOn w:val="Normal"/>
    <w:link w:val="BalloonTextChar"/>
    <w:rsid w:val="00B320EE"/>
    <w:rPr>
      <w:rFonts w:ascii="Tahoma" w:hAnsi="Tahoma" w:cs="Tahoma"/>
      <w:sz w:val="16"/>
      <w:szCs w:val="16"/>
    </w:rPr>
  </w:style>
  <w:style w:type="character" w:customStyle="1" w:styleId="BalloonTextChar">
    <w:name w:val="Balloon Text Char"/>
    <w:link w:val="BalloonText"/>
    <w:rsid w:val="00B320EE"/>
    <w:rPr>
      <w:rFonts w:ascii="Tahoma" w:hAnsi="Tahoma" w:cs="Tahoma"/>
      <w:sz w:val="16"/>
      <w:szCs w:val="16"/>
    </w:rPr>
  </w:style>
  <w:style w:type="paragraph" w:styleId="Header">
    <w:name w:val="header"/>
    <w:basedOn w:val="Normal"/>
    <w:link w:val="HeaderChar"/>
    <w:uiPriority w:val="99"/>
    <w:rsid w:val="00B320EE"/>
    <w:pPr>
      <w:tabs>
        <w:tab w:val="center" w:pos="4680"/>
        <w:tab w:val="right" w:pos="9360"/>
      </w:tabs>
    </w:pPr>
  </w:style>
  <w:style w:type="character" w:customStyle="1" w:styleId="HeaderChar">
    <w:name w:val="Header Char"/>
    <w:link w:val="Header"/>
    <w:uiPriority w:val="99"/>
    <w:rsid w:val="00B320EE"/>
    <w:rPr>
      <w:sz w:val="24"/>
      <w:szCs w:val="24"/>
    </w:rPr>
  </w:style>
  <w:style w:type="paragraph" w:styleId="Footer">
    <w:name w:val="footer"/>
    <w:basedOn w:val="Normal"/>
    <w:link w:val="FooterChar"/>
    <w:uiPriority w:val="99"/>
    <w:rsid w:val="00B320EE"/>
    <w:pPr>
      <w:tabs>
        <w:tab w:val="center" w:pos="4680"/>
        <w:tab w:val="right" w:pos="9360"/>
      </w:tabs>
    </w:pPr>
  </w:style>
  <w:style w:type="character" w:customStyle="1" w:styleId="FooterChar">
    <w:name w:val="Footer Char"/>
    <w:link w:val="Footer"/>
    <w:uiPriority w:val="99"/>
    <w:rsid w:val="00B320EE"/>
    <w:rPr>
      <w:sz w:val="24"/>
      <w:szCs w:val="24"/>
    </w:rPr>
  </w:style>
  <w:style w:type="paragraph" w:customStyle="1" w:styleId="MobiusH2">
    <w:name w:val="MobiusH2"/>
    <w:basedOn w:val="Normal"/>
    <w:link w:val="MobiusH2Char"/>
    <w:qFormat/>
    <w:rsid w:val="00B5752F"/>
    <w:pPr>
      <w:spacing w:line="258" w:lineRule="atLeast"/>
    </w:pPr>
    <w:rPr>
      <w:rFonts w:ascii="Calibri" w:hAnsi="Calibri"/>
      <w:b/>
      <w:color w:val="333333"/>
      <w:sz w:val="22"/>
      <w:szCs w:val="22"/>
    </w:rPr>
  </w:style>
  <w:style w:type="paragraph" w:customStyle="1" w:styleId="MobiusH3">
    <w:name w:val="MobiusH3"/>
    <w:basedOn w:val="Normal"/>
    <w:link w:val="MobiusH3Char"/>
    <w:qFormat/>
    <w:rsid w:val="00B5752F"/>
    <w:pPr>
      <w:spacing w:line="258" w:lineRule="atLeast"/>
    </w:pPr>
    <w:rPr>
      <w:rFonts w:ascii="Calibri" w:hAnsi="Calibri"/>
      <w:b/>
      <w:bCs/>
      <w:color w:val="333333"/>
      <w:sz w:val="22"/>
      <w:szCs w:val="22"/>
    </w:rPr>
  </w:style>
  <w:style w:type="character" w:customStyle="1" w:styleId="MobiusH2Char">
    <w:name w:val="MobiusH2 Char"/>
    <w:basedOn w:val="DefaultParagraphFont"/>
    <w:link w:val="MobiusH2"/>
    <w:rsid w:val="00B5752F"/>
    <w:rPr>
      <w:rFonts w:ascii="Calibri" w:hAnsi="Calibri"/>
      <w:b/>
      <w:color w:val="333333"/>
      <w:sz w:val="22"/>
      <w:szCs w:val="22"/>
    </w:rPr>
  </w:style>
  <w:style w:type="character" w:customStyle="1" w:styleId="Heading2Char">
    <w:name w:val="Heading 2 Char"/>
    <w:basedOn w:val="DefaultParagraphFont"/>
    <w:link w:val="Heading2"/>
    <w:rsid w:val="009054B1"/>
    <w:rPr>
      <w:rFonts w:asciiTheme="majorHAnsi" w:eastAsiaTheme="majorEastAsia" w:hAnsiTheme="majorHAnsi" w:cstheme="majorBidi"/>
      <w:color w:val="000000" w:themeColor="text1"/>
      <w:sz w:val="26"/>
      <w:szCs w:val="26"/>
    </w:rPr>
  </w:style>
  <w:style w:type="character" w:customStyle="1" w:styleId="MobiusH3Char">
    <w:name w:val="MobiusH3 Char"/>
    <w:basedOn w:val="DefaultParagraphFont"/>
    <w:link w:val="MobiusH3"/>
    <w:rsid w:val="00B5752F"/>
    <w:rPr>
      <w:rFonts w:ascii="Calibri" w:hAnsi="Calibri"/>
      <w:b/>
      <w:bCs/>
      <w:color w:val="333333"/>
      <w:sz w:val="22"/>
      <w:szCs w:val="22"/>
    </w:rPr>
  </w:style>
  <w:style w:type="character" w:customStyle="1" w:styleId="Heading3Char">
    <w:name w:val="Heading 3 Char"/>
    <w:basedOn w:val="DefaultParagraphFont"/>
    <w:link w:val="Heading3"/>
    <w:rsid w:val="008E306F"/>
    <w:rPr>
      <w:rFonts w:asciiTheme="majorHAnsi" w:eastAsiaTheme="majorEastAsia" w:hAnsiTheme="majorHAnsi" w:cstheme="majorBidi"/>
      <w:b/>
      <w:color w:val="000000" w:themeColor="text1"/>
      <w:sz w:val="24"/>
      <w:szCs w:val="24"/>
    </w:rPr>
  </w:style>
  <w:style w:type="character" w:customStyle="1" w:styleId="markw29hixlv2">
    <w:name w:val="markw29hixlv2"/>
    <w:basedOn w:val="DefaultParagraphFont"/>
    <w:rsid w:val="002F30A3"/>
  </w:style>
  <w:style w:type="character" w:customStyle="1" w:styleId="markc6lr6xpb0">
    <w:name w:val="markc6lr6xpb0"/>
    <w:basedOn w:val="DefaultParagraphFont"/>
    <w:rsid w:val="002F30A3"/>
  </w:style>
  <w:style w:type="character" w:customStyle="1" w:styleId="marki76ba0767">
    <w:name w:val="marki76ba0767"/>
    <w:basedOn w:val="DefaultParagraphFont"/>
    <w:rsid w:val="002F3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34070">
      <w:bodyDiv w:val="1"/>
      <w:marLeft w:val="0"/>
      <w:marRight w:val="0"/>
      <w:marTop w:val="0"/>
      <w:marBottom w:val="0"/>
      <w:divBdr>
        <w:top w:val="none" w:sz="0" w:space="0" w:color="auto"/>
        <w:left w:val="none" w:sz="0" w:space="0" w:color="auto"/>
        <w:bottom w:val="none" w:sz="0" w:space="0" w:color="auto"/>
        <w:right w:val="none" w:sz="0" w:space="0" w:color="auto"/>
      </w:divBdr>
    </w:div>
    <w:div w:id="215433612">
      <w:bodyDiv w:val="1"/>
      <w:marLeft w:val="0"/>
      <w:marRight w:val="0"/>
      <w:marTop w:val="0"/>
      <w:marBottom w:val="0"/>
      <w:divBdr>
        <w:top w:val="none" w:sz="0" w:space="0" w:color="auto"/>
        <w:left w:val="none" w:sz="0" w:space="0" w:color="auto"/>
        <w:bottom w:val="none" w:sz="0" w:space="0" w:color="auto"/>
        <w:right w:val="none" w:sz="0" w:space="0" w:color="auto"/>
      </w:divBdr>
    </w:div>
    <w:div w:id="1411392769">
      <w:bodyDiv w:val="1"/>
      <w:marLeft w:val="0"/>
      <w:marRight w:val="0"/>
      <w:marTop w:val="0"/>
      <w:marBottom w:val="0"/>
      <w:divBdr>
        <w:top w:val="none" w:sz="0" w:space="0" w:color="auto"/>
        <w:left w:val="none" w:sz="0" w:space="0" w:color="auto"/>
        <w:bottom w:val="none" w:sz="0" w:space="0" w:color="auto"/>
        <w:right w:val="none" w:sz="0" w:space="0" w:color="auto"/>
      </w:divBdr>
      <w:divsChild>
        <w:div w:id="1136070365">
          <w:marLeft w:val="0"/>
          <w:marRight w:val="0"/>
          <w:marTop w:val="0"/>
          <w:marBottom w:val="0"/>
          <w:divBdr>
            <w:top w:val="none" w:sz="0" w:space="0" w:color="auto"/>
            <w:left w:val="none" w:sz="0" w:space="0" w:color="auto"/>
            <w:bottom w:val="none" w:sz="0" w:space="0" w:color="auto"/>
            <w:right w:val="none" w:sz="0" w:space="0" w:color="auto"/>
          </w:divBdr>
        </w:div>
        <w:div w:id="911965579">
          <w:marLeft w:val="0"/>
          <w:marRight w:val="0"/>
          <w:marTop w:val="0"/>
          <w:marBottom w:val="0"/>
          <w:divBdr>
            <w:top w:val="none" w:sz="0" w:space="0" w:color="auto"/>
            <w:left w:val="none" w:sz="0" w:space="0" w:color="auto"/>
            <w:bottom w:val="none" w:sz="0" w:space="0" w:color="auto"/>
            <w:right w:val="none" w:sz="0" w:space="0" w:color="auto"/>
          </w:divBdr>
        </w:div>
        <w:div w:id="2031711412">
          <w:marLeft w:val="0"/>
          <w:marRight w:val="0"/>
          <w:marTop w:val="0"/>
          <w:marBottom w:val="0"/>
          <w:divBdr>
            <w:top w:val="none" w:sz="0" w:space="0" w:color="auto"/>
            <w:left w:val="none" w:sz="0" w:space="0" w:color="auto"/>
            <w:bottom w:val="none" w:sz="0" w:space="0" w:color="auto"/>
            <w:right w:val="none" w:sz="0" w:space="0" w:color="auto"/>
          </w:divBdr>
        </w:div>
        <w:div w:id="1826699042">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917179342">
              <w:marLeft w:val="0"/>
              <w:marRight w:val="0"/>
              <w:marTop w:val="0"/>
              <w:marBottom w:val="0"/>
              <w:divBdr>
                <w:top w:val="none" w:sz="0" w:space="0" w:color="auto"/>
                <w:left w:val="none" w:sz="0" w:space="0" w:color="auto"/>
                <w:bottom w:val="none" w:sz="0" w:space="0" w:color="auto"/>
                <w:right w:val="none" w:sz="0" w:space="0" w:color="auto"/>
              </w:divBdr>
            </w:div>
          </w:divsChild>
        </w:div>
        <w:div w:id="583149640">
          <w:marLeft w:val="0"/>
          <w:marRight w:val="0"/>
          <w:marTop w:val="0"/>
          <w:marBottom w:val="0"/>
          <w:divBdr>
            <w:top w:val="none" w:sz="0" w:space="0" w:color="auto"/>
            <w:left w:val="none" w:sz="0" w:space="0" w:color="auto"/>
            <w:bottom w:val="none" w:sz="0" w:space="0" w:color="auto"/>
            <w:right w:val="none" w:sz="0" w:space="0" w:color="auto"/>
          </w:divBdr>
          <w:divsChild>
            <w:div w:id="1024553406">
              <w:marLeft w:val="0"/>
              <w:marRight w:val="0"/>
              <w:marTop w:val="0"/>
              <w:marBottom w:val="0"/>
              <w:divBdr>
                <w:top w:val="none" w:sz="0" w:space="0" w:color="auto"/>
                <w:left w:val="none" w:sz="0" w:space="0" w:color="auto"/>
                <w:bottom w:val="none" w:sz="0" w:space="0" w:color="auto"/>
                <w:right w:val="none" w:sz="0" w:space="0" w:color="auto"/>
              </w:divBdr>
            </w:div>
            <w:div w:id="695473374">
              <w:marLeft w:val="0"/>
              <w:marRight w:val="0"/>
              <w:marTop w:val="0"/>
              <w:marBottom w:val="0"/>
              <w:divBdr>
                <w:top w:val="none" w:sz="0" w:space="0" w:color="auto"/>
                <w:left w:val="none" w:sz="0" w:space="0" w:color="auto"/>
                <w:bottom w:val="none" w:sz="0" w:space="0" w:color="auto"/>
                <w:right w:val="none" w:sz="0" w:space="0" w:color="auto"/>
              </w:divBdr>
            </w:div>
            <w:div w:id="163471487">
              <w:marLeft w:val="0"/>
              <w:marRight w:val="0"/>
              <w:marTop w:val="0"/>
              <w:marBottom w:val="0"/>
              <w:divBdr>
                <w:top w:val="none" w:sz="0" w:space="0" w:color="auto"/>
                <w:left w:val="none" w:sz="0" w:space="0" w:color="auto"/>
                <w:bottom w:val="none" w:sz="0" w:space="0" w:color="auto"/>
                <w:right w:val="none" w:sz="0" w:space="0" w:color="auto"/>
              </w:divBdr>
            </w:div>
            <w:div w:id="354500782">
              <w:blockQuote w:val="1"/>
              <w:marLeft w:val="96"/>
              <w:marRight w:val="720"/>
              <w:marTop w:val="100"/>
              <w:marBottom w:val="100"/>
              <w:divBdr>
                <w:top w:val="none" w:sz="0" w:space="0" w:color="auto"/>
                <w:left w:val="single" w:sz="18" w:space="6" w:color="C8C8C8"/>
                <w:bottom w:val="none" w:sz="0" w:space="0" w:color="auto"/>
                <w:right w:val="none" w:sz="0" w:space="0" w:color="auto"/>
              </w:divBdr>
              <w:divsChild>
                <w:div w:id="2131900861">
                  <w:marLeft w:val="0"/>
                  <w:marRight w:val="0"/>
                  <w:marTop w:val="0"/>
                  <w:marBottom w:val="0"/>
                  <w:divBdr>
                    <w:top w:val="none" w:sz="0" w:space="0" w:color="auto"/>
                    <w:left w:val="none" w:sz="0" w:space="0" w:color="auto"/>
                    <w:bottom w:val="none" w:sz="0" w:space="0" w:color="auto"/>
                    <w:right w:val="none" w:sz="0" w:space="0" w:color="auto"/>
                  </w:divBdr>
                </w:div>
              </w:divsChild>
            </w:div>
            <w:div w:id="1727558752">
              <w:marLeft w:val="0"/>
              <w:marRight w:val="0"/>
              <w:marTop w:val="0"/>
              <w:marBottom w:val="0"/>
              <w:divBdr>
                <w:top w:val="none" w:sz="0" w:space="0" w:color="auto"/>
                <w:left w:val="none" w:sz="0" w:space="0" w:color="auto"/>
                <w:bottom w:val="none" w:sz="0" w:space="0" w:color="auto"/>
                <w:right w:val="none" w:sz="0" w:space="0" w:color="auto"/>
              </w:divBdr>
            </w:div>
            <w:div w:id="602031990">
              <w:marLeft w:val="0"/>
              <w:marRight w:val="0"/>
              <w:marTop w:val="0"/>
              <w:marBottom w:val="0"/>
              <w:divBdr>
                <w:top w:val="none" w:sz="0" w:space="0" w:color="auto"/>
                <w:left w:val="none" w:sz="0" w:space="0" w:color="auto"/>
                <w:bottom w:val="none" w:sz="0" w:space="0" w:color="auto"/>
                <w:right w:val="none" w:sz="0" w:space="0" w:color="auto"/>
              </w:divBdr>
            </w:div>
            <w:div w:id="409422294">
              <w:marLeft w:val="0"/>
              <w:marRight w:val="0"/>
              <w:marTop w:val="0"/>
              <w:marBottom w:val="0"/>
              <w:divBdr>
                <w:top w:val="none" w:sz="0" w:space="0" w:color="auto"/>
                <w:left w:val="none" w:sz="0" w:space="0" w:color="auto"/>
                <w:bottom w:val="none" w:sz="0" w:space="0" w:color="auto"/>
                <w:right w:val="none" w:sz="0" w:space="0" w:color="auto"/>
              </w:divBdr>
            </w:div>
            <w:div w:id="560598008">
              <w:marLeft w:val="0"/>
              <w:marRight w:val="0"/>
              <w:marTop w:val="0"/>
              <w:marBottom w:val="0"/>
              <w:divBdr>
                <w:top w:val="none" w:sz="0" w:space="0" w:color="auto"/>
                <w:left w:val="none" w:sz="0" w:space="0" w:color="auto"/>
                <w:bottom w:val="none" w:sz="0" w:space="0" w:color="auto"/>
                <w:right w:val="none" w:sz="0" w:space="0" w:color="auto"/>
              </w:divBdr>
              <w:divsChild>
                <w:div w:id="66803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663238">
      <w:bodyDiv w:val="1"/>
      <w:marLeft w:val="0"/>
      <w:marRight w:val="0"/>
      <w:marTop w:val="0"/>
      <w:marBottom w:val="0"/>
      <w:divBdr>
        <w:top w:val="none" w:sz="0" w:space="0" w:color="auto"/>
        <w:left w:val="none" w:sz="0" w:space="0" w:color="auto"/>
        <w:bottom w:val="none" w:sz="0" w:space="0" w:color="auto"/>
        <w:right w:val="none" w:sz="0" w:space="0" w:color="auto"/>
      </w:divBdr>
      <w:divsChild>
        <w:div w:id="499582376">
          <w:marLeft w:val="0"/>
          <w:marRight w:val="0"/>
          <w:marTop w:val="0"/>
          <w:marBottom w:val="204"/>
          <w:divBdr>
            <w:top w:val="none" w:sz="0" w:space="0" w:color="auto"/>
            <w:left w:val="none" w:sz="0" w:space="0" w:color="auto"/>
            <w:bottom w:val="none" w:sz="0" w:space="0" w:color="auto"/>
            <w:right w:val="none" w:sz="0" w:space="0" w:color="auto"/>
          </w:divBdr>
          <w:divsChild>
            <w:div w:id="1272199600">
              <w:marLeft w:val="0"/>
              <w:marRight w:val="0"/>
              <w:marTop w:val="0"/>
              <w:marBottom w:val="0"/>
              <w:divBdr>
                <w:top w:val="none" w:sz="0" w:space="0" w:color="auto"/>
                <w:left w:val="none" w:sz="0" w:space="0" w:color="auto"/>
                <w:bottom w:val="none" w:sz="0" w:space="0" w:color="auto"/>
                <w:right w:val="none" w:sz="0" w:space="0" w:color="auto"/>
              </w:divBdr>
              <w:divsChild>
                <w:div w:id="616259330">
                  <w:marLeft w:val="0"/>
                  <w:marRight w:val="0"/>
                  <w:marTop w:val="0"/>
                  <w:marBottom w:val="0"/>
                  <w:divBdr>
                    <w:top w:val="none" w:sz="0" w:space="0" w:color="auto"/>
                    <w:left w:val="none" w:sz="0" w:space="0" w:color="auto"/>
                    <w:bottom w:val="none" w:sz="0" w:space="0" w:color="auto"/>
                    <w:right w:val="none" w:sz="0" w:space="0" w:color="auto"/>
                  </w:divBdr>
                </w:div>
                <w:div w:id="201858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CFC596-8F00-4EDE-B267-3ADD9A026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554</Words>
  <Characters>3160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Columbia College</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jaocaruthers</dc:creator>
  <cp:keywords/>
  <cp:lastModifiedBy>Christina Virden</cp:lastModifiedBy>
  <cp:revision>2</cp:revision>
  <cp:lastPrinted>2009-05-29T00:04:00Z</cp:lastPrinted>
  <dcterms:created xsi:type="dcterms:W3CDTF">2021-07-07T20:08:00Z</dcterms:created>
  <dcterms:modified xsi:type="dcterms:W3CDTF">2021-07-07T20:08:00Z</dcterms:modified>
</cp:coreProperties>
</file>