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32D0" w:rsidRDefault="003C32D0">
      <w:pPr>
        <w:tabs>
          <w:tab w:val="center" w:pos="4680"/>
          <w:tab w:val="left" w:pos="5842"/>
        </w:tabs>
        <w:jc w:val="center"/>
      </w:pPr>
      <w:bookmarkStart w:id="0" w:name="_GoBack"/>
      <w:bookmarkEnd w:id="0"/>
    </w:p>
    <w:p w:rsidR="003C32D0" w:rsidRDefault="00E50CA2">
      <w:r>
        <w:rPr>
          <w:rFonts w:ascii="Calibri" w:eastAsia="Calibri" w:hAnsi="Calibri" w:cs="Calibri"/>
          <w:sz w:val="22"/>
          <w:szCs w:val="22"/>
        </w:rPr>
        <w:t xml:space="preserve">Submitted by: </w:t>
      </w:r>
      <w:r w:rsidR="000D09AF">
        <w:rPr>
          <w:rFonts w:ascii="Calibri" w:eastAsia="Calibri" w:hAnsi="Calibri" w:cs="Calibri"/>
          <w:sz w:val="22"/>
          <w:szCs w:val="22"/>
        </w:rPr>
        <w:t>Stephanie Ruhe</w:t>
      </w:r>
      <w:r>
        <w:rPr>
          <w:rFonts w:ascii="Calibri" w:eastAsia="Calibri" w:hAnsi="Calibri" w:cs="Calibri"/>
          <w:sz w:val="22"/>
          <w:szCs w:val="22"/>
        </w:rPr>
        <w:t>, MOBIUS Committee Organizer</w:t>
      </w:r>
    </w:p>
    <w:p w:rsidR="003C32D0" w:rsidRDefault="00E50CA2">
      <w:r>
        <w:rPr>
          <w:rFonts w:ascii="Calibri" w:eastAsia="Calibri" w:hAnsi="Calibri" w:cs="Calibri"/>
          <w:color w:val="999999"/>
          <w:sz w:val="22"/>
          <w:szCs w:val="22"/>
        </w:rPr>
        <w:t> </w:t>
      </w: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This Annual Report covers tasks and activities undertake</w:t>
      </w:r>
      <w:r w:rsidR="000D09AF">
        <w:rPr>
          <w:rFonts w:ascii="Calibri" w:eastAsia="Calibri" w:hAnsi="Calibri" w:cs="Calibri"/>
          <w:b/>
          <w:color w:val="333333"/>
          <w:sz w:val="22"/>
          <w:szCs w:val="22"/>
        </w:rPr>
        <w:t>n during the period July 1, 2016 through June 30, 2017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 and provides an overview of scheduled activi</w:t>
      </w:r>
      <w:r w:rsidR="000D09AF">
        <w:rPr>
          <w:rFonts w:ascii="Calibri" w:eastAsia="Calibri" w:hAnsi="Calibri" w:cs="Calibri"/>
          <w:b/>
          <w:color w:val="333333"/>
          <w:sz w:val="22"/>
          <w:szCs w:val="22"/>
        </w:rPr>
        <w:t>ties for the period July 1, 2017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 through</w:t>
      </w:r>
      <w:r w:rsidR="000D09AF">
        <w:rPr>
          <w:rFonts w:ascii="Calibri" w:eastAsia="Calibri" w:hAnsi="Calibri" w:cs="Calibri"/>
          <w:b/>
          <w:color w:val="333333"/>
          <w:sz w:val="22"/>
          <w:szCs w:val="22"/>
        </w:rPr>
        <w:t xml:space="preserve"> June 30, 2018</w:t>
      </w:r>
      <w:r>
        <w:rPr>
          <w:rFonts w:ascii="Calibri" w:eastAsia="Calibri" w:hAnsi="Calibri" w:cs="Calibri"/>
          <w:b/>
          <w:color w:val="333333"/>
          <w:sz w:val="22"/>
          <w:szCs w:val="22"/>
        </w:rPr>
        <w:t>.</w:t>
      </w:r>
    </w:p>
    <w:p w:rsidR="003C32D0" w:rsidRDefault="003C32D0"/>
    <w:p w:rsidR="003C32D0" w:rsidRDefault="003C32D0"/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Date of initial meeting:  </w:t>
      </w:r>
      <w:r w:rsidR="000D09AF">
        <w:rPr>
          <w:rFonts w:ascii="Calibri" w:eastAsia="Calibri" w:hAnsi="Calibri" w:cs="Calibri"/>
          <w:color w:val="333333"/>
          <w:sz w:val="22"/>
          <w:szCs w:val="22"/>
        </w:rPr>
        <w:t>January 12, 2017</w:t>
      </w: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Date of last meeting:</w:t>
      </w:r>
      <w:r w:rsidR="000D09AF">
        <w:rPr>
          <w:rFonts w:ascii="Calibri" w:eastAsia="Calibri" w:hAnsi="Calibri" w:cs="Calibri"/>
          <w:color w:val="333333"/>
          <w:sz w:val="22"/>
          <w:szCs w:val="22"/>
        </w:rPr>
        <w:t> April 17, 2017</w:t>
      </w: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Date of next meeting:</w:t>
      </w:r>
      <w:r>
        <w:rPr>
          <w:rFonts w:ascii="Calibri" w:eastAsia="Calibri" w:hAnsi="Calibri" w:cs="Calibri"/>
          <w:color w:val="333333"/>
          <w:sz w:val="22"/>
          <w:szCs w:val="22"/>
        </w:rPr>
        <w:t> TBD</w:t>
      </w:r>
    </w:p>
    <w:p w:rsidR="003C32D0" w:rsidRDefault="003C32D0"/>
    <w:p w:rsidR="003C32D0" w:rsidRDefault="000D09AF">
      <w:pPr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 xml:space="preserve">Web site: </w:t>
      </w:r>
      <w:hyperlink r:id="rId7" w:history="1">
        <w:r w:rsidRPr="00CB5BC3">
          <w:rPr>
            <w:rStyle w:val="Hyperlink"/>
            <w:rFonts w:ascii="Calibri" w:eastAsia="Calibri" w:hAnsi="Calibri" w:cs="Calibri"/>
            <w:b/>
            <w:sz w:val="22"/>
            <w:szCs w:val="22"/>
          </w:rPr>
          <w:t>https://mobiusconsortium.org/node/99</w:t>
        </w:r>
      </w:hyperlink>
    </w:p>
    <w:p w:rsidR="000D09AF" w:rsidRDefault="000D09AF"/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Recommendations to Board of Directors:</w:t>
      </w:r>
    </w:p>
    <w:p w:rsidR="003C32D0" w:rsidRDefault="00E50CA2">
      <w:pPr>
        <w:numPr>
          <w:ilvl w:val="0"/>
          <w:numId w:val="1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Recommend that membership </w:t>
      </w:r>
      <w:r w:rsidR="000D09AF">
        <w:rPr>
          <w:rFonts w:ascii="Calibri" w:eastAsia="Calibri" w:hAnsi="Calibri" w:cs="Calibri"/>
          <w:color w:val="333333"/>
          <w:sz w:val="22"/>
          <w:szCs w:val="22"/>
        </w:rPr>
        <w:t xml:space="preserve">evaluate the potential value and feasibility of </w:t>
      </w:r>
      <w:proofErr w:type="spellStart"/>
      <w:r w:rsidR="000D09AF">
        <w:rPr>
          <w:rFonts w:ascii="Calibri" w:eastAsia="Calibri" w:hAnsi="Calibri" w:cs="Calibri"/>
          <w:color w:val="333333"/>
          <w:sz w:val="22"/>
          <w:szCs w:val="22"/>
        </w:rPr>
        <w:t>consortial</w:t>
      </w:r>
      <w:proofErr w:type="spellEnd"/>
      <w:r w:rsidR="000D09AF">
        <w:rPr>
          <w:rFonts w:ascii="Calibri" w:eastAsia="Calibri" w:hAnsi="Calibri" w:cs="Calibri"/>
          <w:color w:val="333333"/>
          <w:sz w:val="22"/>
          <w:szCs w:val="22"/>
        </w:rPr>
        <w:t xml:space="preserve"> repository/digitization options</w:t>
      </w:r>
    </w:p>
    <w:p w:rsidR="003C32D0" w:rsidRDefault="003C32D0"/>
    <w:p w:rsidR="003C32D0" w:rsidRDefault="00E50CA2">
      <w:pPr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Action Items Completed:</w:t>
      </w:r>
    </w:p>
    <w:p w:rsidR="000D09AF" w:rsidRPr="00D14CDB" w:rsidRDefault="00D14CDB" w:rsidP="000D09A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proofErr w:type="spellStart"/>
      <w:r w:rsidRPr="00D14CDB">
        <w:rPr>
          <w:rFonts w:asciiTheme="minorHAnsi" w:hAnsiTheme="minorHAnsi"/>
          <w:sz w:val="22"/>
          <w:szCs w:val="22"/>
        </w:rPr>
        <w:t>ArticleReach</w:t>
      </w:r>
      <w:proofErr w:type="spellEnd"/>
      <w:r w:rsidRPr="00D14CDB">
        <w:rPr>
          <w:rFonts w:asciiTheme="minorHAnsi" w:hAnsiTheme="minorHAnsi"/>
          <w:sz w:val="22"/>
          <w:szCs w:val="22"/>
        </w:rPr>
        <w:t xml:space="preserve"> Direct adopted by many members; implementations ongoing</w:t>
      </w:r>
    </w:p>
    <w:p w:rsidR="00D14CDB" w:rsidRPr="00D14CDB" w:rsidRDefault="00D14CDB" w:rsidP="000D09A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14CDB">
        <w:rPr>
          <w:rFonts w:asciiTheme="minorHAnsi" w:hAnsiTheme="minorHAnsi"/>
          <w:sz w:val="22"/>
          <w:szCs w:val="22"/>
        </w:rPr>
        <w:t xml:space="preserve">Discussion of </w:t>
      </w:r>
      <w:proofErr w:type="spellStart"/>
      <w:r w:rsidRPr="00D14CDB">
        <w:rPr>
          <w:rFonts w:asciiTheme="minorHAnsi" w:hAnsiTheme="minorHAnsi"/>
          <w:sz w:val="22"/>
          <w:szCs w:val="22"/>
        </w:rPr>
        <w:t>consortial</w:t>
      </w:r>
      <w:proofErr w:type="spellEnd"/>
      <w:r w:rsidRPr="00D14CDB">
        <w:rPr>
          <w:rFonts w:asciiTheme="minorHAnsi" w:hAnsiTheme="minorHAnsi"/>
          <w:sz w:val="22"/>
          <w:szCs w:val="22"/>
        </w:rPr>
        <w:t xml:space="preserve"> repository needs by committee led to development of new track on digital initiatives and services at </w:t>
      </w:r>
      <w:r w:rsidR="00BF19A9">
        <w:rPr>
          <w:rFonts w:asciiTheme="minorHAnsi" w:hAnsiTheme="minorHAnsi"/>
          <w:sz w:val="22"/>
          <w:szCs w:val="22"/>
        </w:rPr>
        <w:t xml:space="preserve">MOBIUS </w:t>
      </w:r>
      <w:r w:rsidRPr="00D14CDB">
        <w:rPr>
          <w:rFonts w:asciiTheme="minorHAnsi" w:hAnsiTheme="minorHAnsi"/>
          <w:sz w:val="22"/>
          <w:szCs w:val="22"/>
        </w:rPr>
        <w:t>Annual Conference to begin facilitating a discussion across the membership</w:t>
      </w:r>
    </w:p>
    <w:p w:rsidR="00D14CDB" w:rsidRPr="00D14CDB" w:rsidRDefault="00D14CDB" w:rsidP="000D09AF">
      <w:pPr>
        <w:pStyle w:val="ListParagraph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D14CDB">
        <w:rPr>
          <w:rFonts w:asciiTheme="minorHAnsi" w:hAnsiTheme="minorHAnsi"/>
          <w:sz w:val="22"/>
          <w:szCs w:val="22"/>
        </w:rPr>
        <w:t xml:space="preserve">Discussed </w:t>
      </w:r>
      <w:r>
        <w:rPr>
          <w:rFonts w:asciiTheme="minorHAnsi" w:hAnsiTheme="minorHAnsi"/>
          <w:sz w:val="22"/>
          <w:szCs w:val="22"/>
        </w:rPr>
        <w:t xml:space="preserve">the future of </w:t>
      </w:r>
      <w:r w:rsidRPr="00D14CDB">
        <w:rPr>
          <w:rFonts w:asciiTheme="minorHAnsi" w:hAnsiTheme="minorHAnsi"/>
          <w:sz w:val="22"/>
          <w:szCs w:val="22"/>
        </w:rPr>
        <w:t>authority control at INN-Reach level</w:t>
      </w:r>
    </w:p>
    <w:p w:rsidR="00D14CDB" w:rsidRDefault="00D14CDB" w:rsidP="00D14CDB">
      <w:pPr>
        <w:pStyle w:val="ListParagraph"/>
      </w:pP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Action Items In-progress/Pending:</w:t>
      </w:r>
    </w:p>
    <w:p w:rsidR="000D09AF" w:rsidRPr="00971014" w:rsidRDefault="00971014" w:rsidP="00971014">
      <w:pPr>
        <w:numPr>
          <w:ilvl w:val="0"/>
          <w:numId w:val="3"/>
        </w:numPr>
        <w:ind w:hanging="360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 xml:space="preserve">Assess feedback from Digital Initiatives and Services track at 2017 </w:t>
      </w:r>
      <w:r w:rsidR="00BF19A9">
        <w:rPr>
          <w:rFonts w:ascii="Calibri" w:eastAsia="Calibri" w:hAnsi="Calibri" w:cs="Calibri"/>
          <w:color w:val="333333"/>
          <w:sz w:val="22"/>
          <w:szCs w:val="22"/>
        </w:rPr>
        <w:t xml:space="preserve">MOBIUS </w:t>
      </w:r>
      <w:r>
        <w:rPr>
          <w:rFonts w:ascii="Calibri" w:eastAsia="Calibri" w:hAnsi="Calibri" w:cs="Calibri"/>
          <w:color w:val="333333"/>
          <w:sz w:val="22"/>
          <w:szCs w:val="22"/>
        </w:rPr>
        <w:t>Annual Conference and c</w:t>
      </w:r>
      <w:r w:rsidR="00E50CA2" w:rsidRPr="00971014">
        <w:rPr>
          <w:rFonts w:ascii="Calibri" w:eastAsia="Calibri" w:hAnsi="Calibri" w:cs="Calibri"/>
          <w:color w:val="333333"/>
          <w:sz w:val="22"/>
          <w:szCs w:val="22"/>
        </w:rPr>
        <w:t xml:space="preserve">ontinue to </w:t>
      </w:r>
      <w:r w:rsidR="00D14CDB" w:rsidRPr="00971014">
        <w:rPr>
          <w:rFonts w:ascii="Calibri" w:eastAsia="Calibri" w:hAnsi="Calibri" w:cs="Calibri"/>
          <w:color w:val="333333"/>
          <w:sz w:val="22"/>
          <w:szCs w:val="22"/>
        </w:rPr>
        <w:t>explore statewide/</w:t>
      </w:r>
      <w:proofErr w:type="spellStart"/>
      <w:r w:rsidR="00D14CDB" w:rsidRPr="00971014">
        <w:rPr>
          <w:rFonts w:ascii="Calibri" w:eastAsia="Calibri" w:hAnsi="Calibri" w:cs="Calibri"/>
          <w:color w:val="333333"/>
          <w:sz w:val="22"/>
          <w:szCs w:val="22"/>
        </w:rPr>
        <w:t>consortial</w:t>
      </w:r>
      <w:proofErr w:type="spellEnd"/>
      <w:r w:rsidR="00D14CDB" w:rsidRPr="00971014">
        <w:rPr>
          <w:rFonts w:ascii="Calibri" w:eastAsia="Calibri" w:hAnsi="Calibri" w:cs="Calibri"/>
          <w:color w:val="333333"/>
          <w:sz w:val="22"/>
          <w:szCs w:val="22"/>
        </w:rPr>
        <w:t xml:space="preserve"> repository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concept</w:t>
      </w:r>
      <w:r w:rsidR="00D14CDB" w:rsidRPr="00971014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333333"/>
          <w:sz w:val="22"/>
          <w:szCs w:val="22"/>
        </w:rPr>
        <w:t>accordingly</w:t>
      </w:r>
    </w:p>
    <w:p w:rsidR="00971014" w:rsidRPr="00971014" w:rsidRDefault="00971014" w:rsidP="00971014">
      <w:pPr>
        <w:ind w:left="720"/>
        <w:rPr>
          <w:rFonts w:ascii="Calibri" w:eastAsia="Calibri" w:hAnsi="Calibri" w:cs="Calibri"/>
          <w:b/>
          <w:color w:val="333333"/>
          <w:sz w:val="22"/>
          <w:szCs w:val="22"/>
        </w:rPr>
      </w:pP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Announcements:</w:t>
      </w:r>
    </w:p>
    <w:p w:rsidR="003C32D0" w:rsidRDefault="00E50CA2">
      <w:pPr>
        <w:numPr>
          <w:ilvl w:val="0"/>
          <w:numId w:val="4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None</w:t>
      </w:r>
    </w:p>
    <w:p w:rsidR="000D09AF" w:rsidRDefault="000D09AF">
      <w:pPr>
        <w:rPr>
          <w:rFonts w:ascii="Calibri" w:eastAsia="Calibri" w:hAnsi="Calibri" w:cs="Calibri"/>
          <w:b/>
          <w:color w:val="333333"/>
          <w:sz w:val="22"/>
          <w:szCs w:val="22"/>
        </w:rPr>
      </w:pPr>
    </w:p>
    <w:p w:rsidR="003C32D0" w:rsidRDefault="000D09AF">
      <w:r>
        <w:rPr>
          <w:rFonts w:ascii="Calibri" w:eastAsia="Calibri" w:hAnsi="Calibri" w:cs="Calibri"/>
          <w:b/>
          <w:color w:val="333333"/>
          <w:sz w:val="22"/>
          <w:szCs w:val="22"/>
        </w:rPr>
        <w:t>Q</w:t>
      </w:r>
      <w:r w:rsidR="00E50CA2">
        <w:rPr>
          <w:rFonts w:ascii="Calibri" w:eastAsia="Calibri" w:hAnsi="Calibri" w:cs="Calibri"/>
          <w:b/>
          <w:color w:val="333333"/>
          <w:sz w:val="22"/>
          <w:szCs w:val="22"/>
        </w:rPr>
        <w:t>uestions for the board/larger group:</w:t>
      </w:r>
    </w:p>
    <w:p w:rsidR="003C32D0" w:rsidRDefault="00E50CA2">
      <w:pPr>
        <w:numPr>
          <w:ilvl w:val="0"/>
          <w:numId w:val="5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None</w:t>
      </w:r>
    </w:p>
    <w:p w:rsidR="000D09AF" w:rsidRDefault="000D09AF">
      <w:pPr>
        <w:rPr>
          <w:rFonts w:ascii="Calibri" w:eastAsia="Calibri" w:hAnsi="Calibri" w:cs="Calibri"/>
          <w:b/>
          <w:color w:val="333333"/>
          <w:sz w:val="22"/>
          <w:szCs w:val="22"/>
        </w:rPr>
      </w:pPr>
    </w:p>
    <w:p w:rsidR="003C32D0" w:rsidRDefault="00E50CA2">
      <w:r>
        <w:rPr>
          <w:rFonts w:ascii="Calibri" w:eastAsia="Calibri" w:hAnsi="Calibri" w:cs="Calibri"/>
          <w:b/>
          <w:color w:val="333333"/>
          <w:sz w:val="22"/>
          <w:szCs w:val="22"/>
        </w:rPr>
        <w:t>Other Notes:</w:t>
      </w:r>
    </w:p>
    <w:p w:rsidR="003C32D0" w:rsidRDefault="00E50CA2">
      <w:pPr>
        <w:numPr>
          <w:ilvl w:val="0"/>
          <w:numId w:val="6"/>
        </w:numPr>
        <w:spacing w:before="120"/>
        <w:ind w:hanging="360"/>
        <w:rPr>
          <w:color w:val="333333"/>
        </w:rPr>
      </w:pPr>
      <w:r>
        <w:rPr>
          <w:rFonts w:ascii="Calibri" w:eastAsia="Calibri" w:hAnsi="Calibri" w:cs="Calibri"/>
          <w:color w:val="333333"/>
          <w:sz w:val="22"/>
          <w:szCs w:val="22"/>
        </w:rPr>
        <w:t>The Committe</w:t>
      </w:r>
      <w:r w:rsidR="000D09AF">
        <w:rPr>
          <w:rFonts w:ascii="Calibri" w:eastAsia="Calibri" w:hAnsi="Calibri" w:cs="Calibri"/>
          <w:color w:val="333333"/>
          <w:sz w:val="22"/>
          <w:szCs w:val="22"/>
        </w:rPr>
        <w:t>e will meet again after the 2017</w:t>
      </w:r>
      <w:r>
        <w:rPr>
          <w:rFonts w:ascii="Calibri" w:eastAsia="Calibri" w:hAnsi="Calibri" w:cs="Calibri"/>
          <w:color w:val="333333"/>
          <w:sz w:val="22"/>
          <w:szCs w:val="22"/>
        </w:rPr>
        <w:t xml:space="preserve"> MOBIUS Annual Conference</w:t>
      </w:r>
    </w:p>
    <w:p w:rsidR="003C32D0" w:rsidRDefault="003C32D0">
      <w:pPr>
        <w:spacing w:before="280" w:after="100"/>
        <w:ind w:left="720"/>
      </w:pPr>
    </w:p>
    <w:sectPr w:rsidR="003C32D0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EA" w:rsidRDefault="00DB08EA">
      <w:r>
        <w:separator/>
      </w:r>
    </w:p>
  </w:endnote>
  <w:endnote w:type="continuationSeparator" w:id="0">
    <w:p w:rsidR="00DB08EA" w:rsidRDefault="00DB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D0" w:rsidRDefault="00E50CA2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1A439E">
      <w:rPr>
        <w:noProof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1A439E">
      <w:rPr>
        <w:noProof/>
      </w:rPr>
      <w:t>1</w:t>
    </w:r>
    <w:r>
      <w:fldChar w:fldCharType="end"/>
    </w:r>
  </w:p>
  <w:p w:rsidR="003C32D0" w:rsidRDefault="003C32D0">
    <w:pPr>
      <w:spacing w:after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EA" w:rsidRDefault="00DB08EA">
      <w:r>
        <w:separator/>
      </w:r>
    </w:p>
  </w:footnote>
  <w:footnote w:type="continuationSeparator" w:id="0">
    <w:p w:rsidR="00DB08EA" w:rsidRDefault="00DB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D0" w:rsidRDefault="00E50CA2">
    <w:pPr>
      <w:tabs>
        <w:tab w:val="center" w:pos="4680"/>
        <w:tab w:val="left" w:pos="5842"/>
      </w:tabs>
      <w:spacing w:before="720"/>
      <w:jc w:val="right"/>
    </w:pPr>
    <w:r>
      <w:rPr>
        <w:rFonts w:ascii="Calibri" w:eastAsia="Calibri" w:hAnsi="Calibri" w:cs="Calibri"/>
        <w:b/>
      </w:rPr>
      <w:t>Annual Report of the</w:t>
    </w: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-316864</wp:posOffset>
          </wp:positionH>
          <wp:positionV relativeFrom="paragraph">
            <wp:posOffset>-200659</wp:posOffset>
          </wp:positionV>
          <wp:extent cx="2466975" cy="8001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32D0" w:rsidRDefault="00E50CA2">
    <w:pPr>
      <w:jc w:val="right"/>
    </w:pPr>
    <w:r>
      <w:rPr>
        <w:rFonts w:ascii="Calibri" w:eastAsia="Calibri" w:hAnsi="Calibri" w:cs="Calibri"/>
      </w:rPr>
      <w:t>MOBIUS User Experience &amp; Metadata Committee</w:t>
    </w:r>
  </w:p>
  <w:p w:rsidR="003C32D0" w:rsidRDefault="000D09AF">
    <w:pPr>
      <w:jc w:val="right"/>
    </w:pPr>
    <w:r>
      <w:rPr>
        <w:rFonts w:ascii="Calibri" w:eastAsia="Calibri" w:hAnsi="Calibri" w:cs="Calibri"/>
      </w:rPr>
      <w:t>June 5</w:t>
    </w:r>
    <w:r w:rsidR="00E50CA2">
      <w:rPr>
        <w:rFonts w:ascii="Calibri" w:eastAsia="Calibri" w:hAnsi="Calibri" w:cs="Calibri"/>
      </w:rPr>
      <w:t>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216"/>
    <w:multiLevelType w:val="multilevel"/>
    <w:tmpl w:val="0A4EB1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24C1039"/>
    <w:multiLevelType w:val="multilevel"/>
    <w:tmpl w:val="3B1039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" w15:restartNumberingAfterBreak="0">
    <w:nsid w:val="19C37B51"/>
    <w:multiLevelType w:val="multilevel"/>
    <w:tmpl w:val="2BF254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" w15:restartNumberingAfterBreak="0">
    <w:nsid w:val="2F115278"/>
    <w:multiLevelType w:val="multilevel"/>
    <w:tmpl w:val="0E7285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 w15:restartNumberingAfterBreak="0">
    <w:nsid w:val="36B61737"/>
    <w:multiLevelType w:val="multilevel"/>
    <w:tmpl w:val="A6DE00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5" w15:restartNumberingAfterBreak="0">
    <w:nsid w:val="3CA672BD"/>
    <w:multiLevelType w:val="hybridMultilevel"/>
    <w:tmpl w:val="374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31DD6"/>
    <w:multiLevelType w:val="multilevel"/>
    <w:tmpl w:val="AD8A3D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D0"/>
    <w:rsid w:val="000D09AF"/>
    <w:rsid w:val="001A439E"/>
    <w:rsid w:val="00245980"/>
    <w:rsid w:val="0029789C"/>
    <w:rsid w:val="003C32D0"/>
    <w:rsid w:val="00687A37"/>
    <w:rsid w:val="00971014"/>
    <w:rsid w:val="00BE5FA8"/>
    <w:rsid w:val="00BF19A9"/>
    <w:rsid w:val="00D14CDB"/>
    <w:rsid w:val="00DB08EA"/>
    <w:rsid w:val="00E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32C57-64AD-4485-98F8-92AFE4C2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00" w:after="10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D0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9AF"/>
  </w:style>
  <w:style w:type="paragraph" w:styleId="Footer">
    <w:name w:val="footer"/>
    <w:basedOn w:val="Normal"/>
    <w:link w:val="FooterChar"/>
    <w:uiPriority w:val="99"/>
    <w:unhideWhenUsed/>
    <w:rsid w:val="000D0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9AF"/>
  </w:style>
  <w:style w:type="character" w:styleId="Hyperlink">
    <w:name w:val="Hyperlink"/>
    <w:basedOn w:val="DefaultParagraphFont"/>
    <w:uiPriority w:val="99"/>
    <w:unhideWhenUsed/>
    <w:rsid w:val="000D09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usconsortium.org/node/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Bacon</dc:creator>
  <cp:lastModifiedBy>Donna Bacon</cp:lastModifiedBy>
  <cp:revision>2</cp:revision>
  <dcterms:created xsi:type="dcterms:W3CDTF">2017-06-02T17:07:00Z</dcterms:created>
  <dcterms:modified xsi:type="dcterms:W3CDTF">2017-06-02T17:07:00Z</dcterms:modified>
</cp:coreProperties>
</file>